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790" w:rsidRPr="005A0790" w:rsidRDefault="005A0790" w:rsidP="005A0790">
      <w:pPr>
        <w:autoSpaceDE w:val="0"/>
        <w:autoSpaceDN w:val="0"/>
        <w:adjustRightInd w:val="0"/>
        <w:rPr>
          <w:b/>
          <w:bCs/>
        </w:rPr>
      </w:pPr>
      <w:r w:rsidRPr="005A0790">
        <w:rPr>
          <w:b/>
          <w:bCs/>
        </w:rPr>
        <w:t>AMAÇ</w:t>
      </w:r>
    </w:p>
    <w:p w:rsidR="005A0790" w:rsidRPr="005A0790" w:rsidRDefault="005A0790" w:rsidP="005A0790">
      <w:pPr>
        <w:autoSpaceDE w:val="0"/>
        <w:autoSpaceDN w:val="0"/>
        <w:adjustRightInd w:val="0"/>
        <w:rPr>
          <w:bCs/>
        </w:rPr>
      </w:pPr>
      <w:r w:rsidRPr="005A0790">
        <w:rPr>
          <w:bCs/>
        </w:rPr>
        <w:t>Bu talimat, Gece Bekçisinin görev, sorumluluk ve yükümlülüklerini tanımlar.</w:t>
      </w:r>
    </w:p>
    <w:p w:rsidR="005A0790" w:rsidRPr="005A0790" w:rsidRDefault="005A0790" w:rsidP="005A0790">
      <w:pPr>
        <w:autoSpaceDE w:val="0"/>
        <w:autoSpaceDN w:val="0"/>
        <w:adjustRightInd w:val="0"/>
        <w:rPr>
          <w:bCs/>
        </w:rPr>
      </w:pPr>
    </w:p>
    <w:p w:rsidR="005A0790" w:rsidRPr="005A0790" w:rsidRDefault="005A0790" w:rsidP="005A0790">
      <w:pPr>
        <w:autoSpaceDE w:val="0"/>
        <w:autoSpaceDN w:val="0"/>
        <w:adjustRightInd w:val="0"/>
        <w:rPr>
          <w:b/>
          <w:bCs/>
        </w:rPr>
      </w:pPr>
      <w:r w:rsidRPr="005A0790">
        <w:rPr>
          <w:b/>
          <w:bCs/>
        </w:rPr>
        <w:t>KAPSAM</w:t>
      </w:r>
    </w:p>
    <w:p w:rsidR="005A0790" w:rsidRPr="005A0790" w:rsidRDefault="005A0790" w:rsidP="005A0790">
      <w:pPr>
        <w:autoSpaceDE w:val="0"/>
        <w:autoSpaceDN w:val="0"/>
        <w:adjustRightInd w:val="0"/>
      </w:pPr>
      <w:r w:rsidRPr="005A0790">
        <w:t>Hadi Kutlu Mesleki ve Teknik Anadolu Lisesi bahçe ve bina içerisinde görev yapacak olan Gece Bekçisinin görev ve sorumluluklarını kapsar.</w:t>
      </w:r>
    </w:p>
    <w:p w:rsidR="005A0790" w:rsidRPr="005A0790" w:rsidRDefault="005A0790" w:rsidP="005A0790">
      <w:pPr>
        <w:pStyle w:val="Default"/>
        <w:rPr>
          <w:rFonts w:ascii="Times New Roman" w:hAnsi="Times New Roman" w:cs="Times New Roman"/>
          <w:b/>
          <w:bCs/>
        </w:rPr>
      </w:pPr>
    </w:p>
    <w:p w:rsidR="005A0790" w:rsidRPr="005A0790" w:rsidRDefault="005A0790" w:rsidP="005A0790">
      <w:pPr>
        <w:autoSpaceDE w:val="0"/>
        <w:autoSpaceDN w:val="0"/>
        <w:adjustRightInd w:val="0"/>
        <w:rPr>
          <w:b/>
        </w:rPr>
      </w:pPr>
      <w:r w:rsidRPr="005A0790">
        <w:rPr>
          <w:b/>
        </w:rPr>
        <w:t>SORUMLULUK</w:t>
      </w:r>
    </w:p>
    <w:p w:rsidR="005A0790" w:rsidRPr="005A0790" w:rsidRDefault="005A0790" w:rsidP="005A0790">
      <w:pPr>
        <w:pStyle w:val="Default"/>
        <w:rPr>
          <w:rFonts w:ascii="Times New Roman" w:hAnsi="Times New Roman" w:cs="Times New Roman"/>
        </w:rPr>
      </w:pPr>
      <w:r w:rsidRPr="005A0790">
        <w:rPr>
          <w:rFonts w:ascii="Times New Roman" w:hAnsi="Times New Roman" w:cs="Times New Roman"/>
        </w:rPr>
        <w:t xml:space="preserve">Bu talimatın uygulanmasından; Tüm okul ve kurum amirleri, Güvenlik Sistemi içinde görev almış </w:t>
      </w:r>
      <w:bookmarkStart w:id="0" w:name="_GoBack"/>
      <w:r w:rsidRPr="005A0790">
        <w:rPr>
          <w:rFonts w:ascii="Times New Roman" w:hAnsi="Times New Roman" w:cs="Times New Roman"/>
        </w:rPr>
        <w:t xml:space="preserve">bulunan bütün personel sorumludur. </w:t>
      </w:r>
    </w:p>
    <w:bookmarkEnd w:id="0"/>
    <w:p w:rsidR="005A0790" w:rsidRPr="005A0790" w:rsidRDefault="005A0790" w:rsidP="005A0790">
      <w:pPr>
        <w:pStyle w:val="Default"/>
        <w:rPr>
          <w:rFonts w:ascii="Times New Roman" w:hAnsi="Times New Roman" w:cs="Times New Roman"/>
        </w:rPr>
      </w:pPr>
    </w:p>
    <w:p w:rsidR="005A0790" w:rsidRPr="005A0790" w:rsidRDefault="005A0790" w:rsidP="005A0790">
      <w:pPr>
        <w:autoSpaceDE w:val="0"/>
        <w:autoSpaceDN w:val="0"/>
        <w:adjustRightInd w:val="0"/>
        <w:rPr>
          <w:b/>
          <w:bCs/>
        </w:rPr>
      </w:pPr>
      <w:r w:rsidRPr="005A0790">
        <w:rPr>
          <w:b/>
          <w:bCs/>
        </w:rPr>
        <w:t xml:space="preserve">UYGULAMA </w:t>
      </w:r>
    </w:p>
    <w:p w:rsidR="005A0790" w:rsidRPr="005A0790" w:rsidRDefault="005A0790" w:rsidP="005A0790">
      <w:pPr>
        <w:pStyle w:val="Default"/>
        <w:rPr>
          <w:rFonts w:ascii="Times New Roman" w:hAnsi="Times New Roman" w:cs="Times New Roman"/>
        </w:rPr>
      </w:pPr>
    </w:p>
    <w:p w:rsidR="005A0790" w:rsidRPr="005A0790" w:rsidRDefault="005A0790" w:rsidP="005A0790">
      <w:pPr>
        <w:pStyle w:val="Default"/>
        <w:rPr>
          <w:rFonts w:ascii="Times New Roman" w:hAnsi="Times New Roman" w:cs="Times New Roman"/>
          <w:b/>
          <w:bCs/>
        </w:rPr>
      </w:pPr>
      <w:r w:rsidRPr="005A0790">
        <w:rPr>
          <w:rFonts w:ascii="Times New Roman" w:hAnsi="Times New Roman" w:cs="Times New Roman"/>
          <w:b/>
          <w:bCs/>
        </w:rPr>
        <w:t xml:space="preserve">NÖBET HİZMETLERİ VE NÖBET YERLERİNE AİT GENEL ESASLAR </w:t>
      </w:r>
    </w:p>
    <w:p w:rsidR="005A0790" w:rsidRPr="005A0790" w:rsidRDefault="005A0790" w:rsidP="005A0790">
      <w:pPr>
        <w:pStyle w:val="Default"/>
        <w:rPr>
          <w:rFonts w:ascii="Times New Roman" w:hAnsi="Times New Roman" w:cs="Times New Roman"/>
        </w:rPr>
      </w:pPr>
    </w:p>
    <w:p w:rsidR="005A0790" w:rsidRPr="005A0790" w:rsidRDefault="005A0790" w:rsidP="005A0790">
      <w:pPr>
        <w:pStyle w:val="AralkYok"/>
      </w:pPr>
      <w:r w:rsidRPr="005A0790">
        <w:t xml:space="preserve">1. Okul ve kurumlarda bir gece bekçisi bulundurulur. </w:t>
      </w:r>
    </w:p>
    <w:p w:rsidR="005A0790" w:rsidRPr="005A0790" w:rsidRDefault="005A0790" w:rsidP="005A0790">
      <w:pPr>
        <w:pStyle w:val="AralkYok"/>
      </w:pPr>
      <w:r w:rsidRPr="005A0790">
        <w:t xml:space="preserve">2. Gece bekçisi bulunmayan ve ikiden fazla hizmetlisi olan yerlerde hizmetliler (odacı, kapıcı vb.) gece nöbeti tutarlar. Bu nöbeti tutan hizmetliler ertesi gün istirahat ederler. </w:t>
      </w:r>
    </w:p>
    <w:p w:rsidR="005A0790" w:rsidRPr="005A0790" w:rsidRDefault="005A0790" w:rsidP="005A0790">
      <w:pPr>
        <w:pStyle w:val="AralkYok"/>
      </w:pPr>
      <w:r w:rsidRPr="005A0790">
        <w:t xml:space="preserve">3. Nöbet hizmetleri Milli Eğitim Bakanlığı Nöbet Hizmetleri Özel Talimatına göre yürütülür. </w:t>
      </w:r>
    </w:p>
    <w:p w:rsidR="005A0790" w:rsidRPr="005A0790" w:rsidRDefault="005A0790" w:rsidP="005A0790">
      <w:pPr>
        <w:pStyle w:val="AralkYok"/>
      </w:pPr>
      <w:r w:rsidRPr="005A0790">
        <w:t xml:space="preserve">4. Giriş kapılarında müracaat memuru olarak görevlendirilen hizmetlilerden dağıtıcı görevi ile görevlendirilmiş bulunanlar, bu nöbet hizmetine dâhil edilmezler. </w:t>
      </w:r>
    </w:p>
    <w:p w:rsidR="005A0790" w:rsidRPr="005A0790" w:rsidRDefault="005A0790" w:rsidP="005A0790">
      <w:pPr>
        <w:pStyle w:val="AralkYok"/>
      </w:pPr>
      <w:r w:rsidRPr="005A0790">
        <w:t xml:space="preserve">5. Gece bekçisi odasında bulunan harici telefonla özel amaçla konuşma yapamaz ve yaptıramaz. Buradaki telefonlar, verilen emirler doğrultusunda, nöbetçi memurlarınca hizmet maksadı ile kullanılır. </w:t>
      </w:r>
    </w:p>
    <w:p w:rsidR="005A0790" w:rsidRPr="005A0790" w:rsidRDefault="005A0790" w:rsidP="005A0790">
      <w:pPr>
        <w:pStyle w:val="AralkYok"/>
      </w:pPr>
      <w:r w:rsidRPr="005A0790">
        <w:t>6. Gece bekçilerinin görevlilerini en iyi şekilde yapabilmeleri için gerekli oda. araç ve gereç sağlanır.</w:t>
      </w:r>
    </w:p>
    <w:p w:rsidR="005A0790" w:rsidRPr="005A0790" w:rsidRDefault="005A0790" w:rsidP="005A0790">
      <w:pPr>
        <w:pStyle w:val="AralkYok"/>
      </w:pPr>
      <w:r w:rsidRPr="005A0790">
        <w:t xml:space="preserve"> </w:t>
      </w:r>
    </w:p>
    <w:p w:rsidR="005A0790" w:rsidRPr="005A0790" w:rsidRDefault="005A0790" w:rsidP="005A0790">
      <w:pPr>
        <w:pStyle w:val="AralkYok"/>
        <w:rPr>
          <w:b/>
          <w:bCs/>
        </w:rPr>
      </w:pPr>
      <w:r w:rsidRPr="005A0790">
        <w:rPr>
          <w:b/>
          <w:bCs/>
        </w:rPr>
        <w:t xml:space="preserve">A. GÖREVE BAŞLARKEN: </w:t>
      </w:r>
    </w:p>
    <w:p w:rsidR="005A0790" w:rsidRPr="005A0790" w:rsidRDefault="005A0790" w:rsidP="005A0790">
      <w:pPr>
        <w:pStyle w:val="AralkYok"/>
      </w:pPr>
    </w:p>
    <w:p w:rsidR="005A0790" w:rsidRPr="005A0790" w:rsidRDefault="005A0790" w:rsidP="005A0790">
      <w:pPr>
        <w:pStyle w:val="AralkYok"/>
      </w:pPr>
      <w:r w:rsidRPr="005A0790">
        <w:t xml:space="preserve">1. Göreve başlarken bütün ihtiyaçlarını giderir, yiyecek ve içeceklerini yanında getirir ve hiçbir suretle görev yerinden ayrılmayacağını önceden kesin olarak bilir. </w:t>
      </w:r>
    </w:p>
    <w:p w:rsidR="005A0790" w:rsidRPr="005A0790" w:rsidRDefault="005A0790" w:rsidP="005A0790">
      <w:pPr>
        <w:pStyle w:val="AralkYok"/>
      </w:pPr>
      <w:r w:rsidRPr="005A0790">
        <w:t xml:space="preserve">2. Görev başında vaktinde bulunur. </w:t>
      </w:r>
    </w:p>
    <w:p w:rsidR="005A0790" w:rsidRPr="005A0790" w:rsidRDefault="005A0790" w:rsidP="005A0790">
      <w:pPr>
        <w:pStyle w:val="AralkYok"/>
      </w:pPr>
      <w:r w:rsidRPr="005A0790">
        <w:t xml:space="preserve">3. Görevi teslim alırken önce olup bitenler hakkında bilgi alır. </w:t>
      </w:r>
    </w:p>
    <w:p w:rsidR="005A0790" w:rsidRPr="005A0790" w:rsidRDefault="005A0790" w:rsidP="005A0790">
      <w:pPr>
        <w:pStyle w:val="AralkYok"/>
      </w:pPr>
      <w:r w:rsidRPr="005A0790">
        <w:t xml:space="preserve">4. Çalışma saatleri dışında içeride kimler olduğunu bilmelidir. Tanınmayan kimseleri binadan çıkarır. </w:t>
      </w:r>
    </w:p>
    <w:p w:rsidR="005A0790" w:rsidRPr="005A0790" w:rsidRDefault="005A0790" w:rsidP="005A0790">
      <w:pPr>
        <w:pStyle w:val="AralkYok"/>
      </w:pPr>
      <w:r w:rsidRPr="005A0790">
        <w:t xml:space="preserve">5. Binanın her tarafını gezer, yanmakta olan elektrik, ocak ve sobaları söndürür. Su, havagazı, musluklarını iyice kapatır, açık pencere, kapıları kapatarak kilitler, anahtarları anahtarlığa tam olarak asar. </w:t>
      </w:r>
    </w:p>
    <w:p w:rsidR="005A0790" w:rsidRPr="005A0790" w:rsidRDefault="005A0790" w:rsidP="005A0790">
      <w:pPr>
        <w:pStyle w:val="AralkYok"/>
      </w:pPr>
      <w:r w:rsidRPr="005A0790">
        <w:t xml:space="preserve">6. Elektrik sigortası, havagazı, su ana musluğu vanalarını bulunduğu yerleri öğrenir. </w:t>
      </w:r>
    </w:p>
    <w:p w:rsidR="005A0790" w:rsidRPr="005A0790" w:rsidRDefault="005A0790" w:rsidP="005A0790">
      <w:pPr>
        <w:pStyle w:val="AralkYok"/>
      </w:pPr>
      <w:r w:rsidRPr="005A0790">
        <w:t xml:space="preserve">7. Yangın söndürme cihazları ile yangın hortumlarının yerini ve nasıl kullanılacağını öğrenir. </w:t>
      </w:r>
    </w:p>
    <w:p w:rsidR="005A0790" w:rsidRPr="005A0790" w:rsidRDefault="005A0790" w:rsidP="005A0790">
      <w:pPr>
        <w:pStyle w:val="AralkYok"/>
      </w:pPr>
      <w:r w:rsidRPr="005A0790">
        <w:t>8. Telefon rehberinden aranılan numaraları bulmayı ve telefonla nasıl konuşulacağını öğrenir.</w:t>
      </w:r>
    </w:p>
    <w:p w:rsidR="005A0790" w:rsidRDefault="005A0790" w:rsidP="005A0790">
      <w:pPr>
        <w:pStyle w:val="AralkYok"/>
      </w:pPr>
      <w:r w:rsidRPr="005A0790">
        <w:t xml:space="preserve"> </w:t>
      </w:r>
    </w:p>
    <w:p w:rsidR="005A0790" w:rsidRDefault="005A0790" w:rsidP="005A0790">
      <w:pPr>
        <w:pStyle w:val="AralkYok"/>
      </w:pPr>
    </w:p>
    <w:p w:rsidR="005A0790" w:rsidRDefault="005A0790" w:rsidP="005A0790">
      <w:pPr>
        <w:pStyle w:val="AralkYok"/>
      </w:pPr>
    </w:p>
    <w:p w:rsidR="005A0790" w:rsidRPr="005A0790" w:rsidRDefault="005A0790" w:rsidP="005A0790">
      <w:pPr>
        <w:pStyle w:val="AralkYok"/>
      </w:pPr>
    </w:p>
    <w:p w:rsidR="005A0790" w:rsidRPr="005A0790" w:rsidRDefault="005A0790" w:rsidP="005A0790">
      <w:pPr>
        <w:pStyle w:val="AralkYok"/>
        <w:rPr>
          <w:b/>
          <w:bCs/>
        </w:rPr>
      </w:pPr>
      <w:r w:rsidRPr="005A0790">
        <w:rPr>
          <w:b/>
          <w:bCs/>
        </w:rPr>
        <w:lastRenderedPageBreak/>
        <w:t xml:space="preserve">B. GÖREV SÜRESİNCE: </w:t>
      </w:r>
    </w:p>
    <w:p w:rsidR="005A0790" w:rsidRPr="005A0790" w:rsidRDefault="005A0790" w:rsidP="005A0790">
      <w:pPr>
        <w:pStyle w:val="AralkYok"/>
      </w:pPr>
    </w:p>
    <w:p w:rsidR="005A0790" w:rsidRPr="005A0790" w:rsidRDefault="005A0790" w:rsidP="005A0790">
      <w:pPr>
        <w:pStyle w:val="AralkYok"/>
      </w:pPr>
      <w:r w:rsidRPr="005A0790">
        <w:t xml:space="preserve">1. Binanın iç ve dış kısmını devamlı olarak kontrol eder. Bu kontroller yapılırken giriş kapılarını açık bırakmaz. </w:t>
      </w:r>
    </w:p>
    <w:p w:rsidR="005A0790" w:rsidRPr="005A0790" w:rsidRDefault="005A0790" w:rsidP="005A0790">
      <w:pPr>
        <w:pStyle w:val="AralkYok"/>
      </w:pPr>
      <w:r w:rsidRPr="005A0790">
        <w:t xml:space="preserve">2. Elinde yazılı müsaade bulunmayan hiç kimseyi içeri almaz. </w:t>
      </w:r>
    </w:p>
    <w:p w:rsidR="005A0790" w:rsidRPr="005A0790" w:rsidRDefault="005A0790" w:rsidP="005A0790">
      <w:pPr>
        <w:pStyle w:val="AralkYok"/>
      </w:pPr>
      <w:r w:rsidRPr="005A0790">
        <w:t xml:space="preserve">3. Su, elektrik, havagazı arızalarında derhal ilgilileri haberdar eder. </w:t>
      </w:r>
    </w:p>
    <w:p w:rsidR="005A0790" w:rsidRPr="005A0790" w:rsidRDefault="005A0790" w:rsidP="005A0790">
      <w:pPr>
        <w:pStyle w:val="AralkYok"/>
      </w:pPr>
      <w:r w:rsidRPr="005A0790">
        <w:t xml:space="preserve">4. Her hangi bir sebepten dolayı meydana gelen yangın başlangıcını gördüğünde zaman kaybetmeden itfaiyeye haber verir. Haberde yangının nerede ve yanmakta olan maddenin cinsini ve telefon numarası ile adresini bildirmek suretiyle açıklar. </w:t>
      </w:r>
    </w:p>
    <w:p w:rsidR="005A0790" w:rsidRPr="005A0790" w:rsidRDefault="005A0790" w:rsidP="005A0790">
      <w:pPr>
        <w:pStyle w:val="AralkYok"/>
      </w:pPr>
      <w:r w:rsidRPr="005A0790">
        <w:t xml:space="preserve">5. Lüzumlu telefonlar, ilgililerin adresleri nöbet mahalline asılır. </w:t>
      </w:r>
    </w:p>
    <w:p w:rsidR="005A0790" w:rsidRPr="005A0790" w:rsidRDefault="005A0790" w:rsidP="005A0790">
      <w:pPr>
        <w:pStyle w:val="AralkYok"/>
      </w:pPr>
      <w:r w:rsidRPr="005A0790">
        <w:t xml:space="preserve">6. Nöbet sırasında yabancı kimselerle kısa ve öz konuşur. </w:t>
      </w:r>
    </w:p>
    <w:p w:rsidR="005A0790" w:rsidRPr="005A0790" w:rsidRDefault="005A0790" w:rsidP="005A0790">
      <w:pPr>
        <w:pStyle w:val="AralkYok"/>
      </w:pPr>
      <w:r w:rsidRPr="005A0790">
        <w:t xml:space="preserve">7. Kontrol saatini zamanında kurar. (Mevcut ise) </w:t>
      </w:r>
    </w:p>
    <w:p w:rsidR="005A0790" w:rsidRPr="005A0790" w:rsidRDefault="005A0790" w:rsidP="005A0790">
      <w:pPr>
        <w:pStyle w:val="AralkYok"/>
      </w:pPr>
      <w:r w:rsidRPr="005A0790">
        <w:t>8. Nöbet süresince uyumaz.</w:t>
      </w:r>
    </w:p>
    <w:p w:rsidR="005A0790" w:rsidRPr="005A0790" w:rsidRDefault="005A0790" w:rsidP="005A0790">
      <w:pPr>
        <w:pStyle w:val="AralkYok"/>
      </w:pPr>
      <w:r w:rsidRPr="005A0790">
        <w:t xml:space="preserve"> </w:t>
      </w:r>
    </w:p>
    <w:p w:rsidR="005A0790" w:rsidRPr="005A0790" w:rsidRDefault="005A0790" w:rsidP="005A0790">
      <w:pPr>
        <w:pStyle w:val="AralkYok"/>
        <w:rPr>
          <w:b/>
          <w:bCs/>
        </w:rPr>
      </w:pPr>
      <w:r w:rsidRPr="005A0790">
        <w:rPr>
          <w:b/>
          <w:bCs/>
        </w:rPr>
        <w:t xml:space="preserve">C. GÖREV SONA ERERKEN: </w:t>
      </w:r>
    </w:p>
    <w:p w:rsidR="005A0790" w:rsidRPr="005A0790" w:rsidRDefault="005A0790" w:rsidP="005A0790">
      <w:pPr>
        <w:pStyle w:val="AralkYok"/>
      </w:pPr>
    </w:p>
    <w:p w:rsidR="005A0790" w:rsidRPr="005A0790" w:rsidRDefault="005A0790" w:rsidP="005A0790">
      <w:pPr>
        <w:pStyle w:val="AralkYok"/>
      </w:pPr>
      <w:r w:rsidRPr="005A0790">
        <w:t xml:space="preserve">1. Nöbeti teslim alacak kişi gelmeden ve gelecek nöbetçiye görevi teslim etmeden önce nöbet yerinden ayrılmaz. </w:t>
      </w:r>
    </w:p>
    <w:p w:rsidR="005A0790" w:rsidRPr="005A0790" w:rsidRDefault="005A0790" w:rsidP="005A0790">
      <w:pPr>
        <w:pStyle w:val="AralkYok"/>
      </w:pPr>
      <w:r w:rsidRPr="005A0790">
        <w:t>2. Görevi süresince olup bitenler hakkında nöbeti teslim alacak olana bilgi verir.</w:t>
      </w:r>
    </w:p>
    <w:p w:rsidR="005A0790" w:rsidRPr="005A0790" w:rsidRDefault="005A0790" w:rsidP="005A0790">
      <w:pPr>
        <w:pStyle w:val="AralkYok"/>
      </w:pPr>
      <w:r w:rsidRPr="005A0790">
        <w:t xml:space="preserve"> </w:t>
      </w:r>
    </w:p>
    <w:p w:rsidR="005A0790" w:rsidRPr="005A0790" w:rsidRDefault="005A0790" w:rsidP="005A0790">
      <w:pPr>
        <w:pStyle w:val="AralkYok"/>
        <w:rPr>
          <w:b/>
          <w:bCs/>
        </w:rPr>
      </w:pPr>
      <w:r w:rsidRPr="005A0790">
        <w:rPr>
          <w:b/>
          <w:bCs/>
        </w:rPr>
        <w:t xml:space="preserve">D. YÜKÜMLÜLÜK: </w:t>
      </w:r>
    </w:p>
    <w:p w:rsidR="005A0790" w:rsidRPr="005A0790" w:rsidRDefault="005A0790" w:rsidP="005A0790">
      <w:pPr>
        <w:pStyle w:val="AralkYok"/>
      </w:pPr>
    </w:p>
    <w:p w:rsidR="005A0790" w:rsidRPr="005A0790" w:rsidRDefault="005A0790" w:rsidP="005A0790">
      <w:pPr>
        <w:pStyle w:val="AralkYok"/>
      </w:pPr>
      <w:r w:rsidRPr="005A0790">
        <w:t xml:space="preserve">1. Nöbet devamınca bina ve kurumun içinde ve dışında meydana gelecek olaylardan gece bekçisi sorumludur. </w:t>
      </w:r>
    </w:p>
    <w:p w:rsidR="005A0790" w:rsidRPr="005A0790" w:rsidRDefault="005A0790" w:rsidP="005A0790">
      <w:pPr>
        <w:pStyle w:val="AralkYok"/>
      </w:pPr>
      <w:r w:rsidRPr="005A0790">
        <w:t xml:space="preserve">2. Görev esnasında her türlü alkollü içki kullanılmaz. </w:t>
      </w:r>
    </w:p>
    <w:p w:rsidR="005A0790" w:rsidRPr="005A0790" w:rsidRDefault="005A0790" w:rsidP="005A0790">
      <w:pPr>
        <w:pStyle w:val="AralkYok"/>
      </w:pPr>
      <w:r w:rsidRPr="005A0790">
        <w:t xml:space="preserve">3. Görevlerini yukarıda yazılı olan hususlara göre yapmayanlar hakkında kanuni işlem yapılır. </w:t>
      </w:r>
    </w:p>
    <w:p w:rsidR="00B574DB" w:rsidRPr="005A0790" w:rsidRDefault="00B574DB" w:rsidP="005A0790">
      <w:pPr>
        <w:rPr>
          <w:szCs w:val="28"/>
        </w:rPr>
      </w:pPr>
    </w:p>
    <w:sectPr w:rsidR="00B574DB" w:rsidRPr="005A0790" w:rsidSect="00DE76B2">
      <w:headerReference w:type="default" r:id="rId7"/>
      <w:footerReference w:type="default" r:id="rId8"/>
      <w:pgSz w:w="11906" w:h="16838"/>
      <w:pgMar w:top="567" w:right="1134" w:bottom="426" w:left="1134" w:header="709" w:footer="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2E5" w:rsidRDefault="00AA02E5" w:rsidP="00515F72">
      <w:r>
        <w:separator/>
      </w:r>
    </w:p>
  </w:endnote>
  <w:endnote w:type="continuationSeparator" w:id="0">
    <w:p w:rsidR="00AA02E5" w:rsidRDefault="00AA02E5" w:rsidP="0051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imes New Roman Kalın">
    <w:panose1 w:val="00000000000000000000"/>
    <w:charset w:val="00"/>
    <w:family w:val="roman"/>
    <w:notTrueType/>
    <w:pitch w:val="default"/>
  </w:font>
  <w:font w:name="Franklin Gothic Medium Cond">
    <w:altName w:val="Arial"/>
    <w:panose1 w:val="020B0606030402020204"/>
    <w:charset w:val="A2"/>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54"/>
      <w:gridCol w:w="3854"/>
      <w:gridCol w:w="2445"/>
    </w:tblGrid>
    <w:tr w:rsidR="004F3A63" w:rsidRPr="00003909" w:rsidTr="00DE76B2">
      <w:trPr>
        <w:cantSplit/>
        <w:trHeight w:val="259"/>
      </w:trPr>
      <w:tc>
        <w:tcPr>
          <w:tcW w:w="3954" w:type="dxa"/>
        </w:tcPr>
        <w:p w:rsidR="004F3A63" w:rsidRPr="00003909" w:rsidRDefault="004F3A63" w:rsidP="00B64434">
          <w:pPr>
            <w:pStyle w:val="AltBilgi"/>
            <w:jc w:val="center"/>
            <w:rPr>
              <w:b/>
            </w:rPr>
          </w:pPr>
          <w:r w:rsidRPr="00003909">
            <w:rPr>
              <w:b/>
            </w:rPr>
            <w:t>HAZIRLAYAN</w:t>
          </w:r>
        </w:p>
      </w:tc>
      <w:tc>
        <w:tcPr>
          <w:tcW w:w="3854" w:type="dxa"/>
        </w:tcPr>
        <w:p w:rsidR="004F3A63" w:rsidRPr="00003909" w:rsidRDefault="004F3A63" w:rsidP="00B64434">
          <w:pPr>
            <w:pStyle w:val="AltBilgi"/>
            <w:jc w:val="center"/>
            <w:rPr>
              <w:b/>
            </w:rPr>
          </w:pPr>
          <w:r w:rsidRPr="00003909">
            <w:rPr>
              <w:b/>
            </w:rPr>
            <w:t>ONAY</w:t>
          </w:r>
        </w:p>
      </w:tc>
      <w:tc>
        <w:tcPr>
          <w:tcW w:w="2445" w:type="dxa"/>
        </w:tcPr>
        <w:p w:rsidR="004F3A63" w:rsidRPr="00003909" w:rsidRDefault="004F3A63" w:rsidP="007113B7">
          <w:pPr>
            <w:pStyle w:val="AltBilgi"/>
            <w:jc w:val="center"/>
            <w:rPr>
              <w:b/>
            </w:rPr>
          </w:pPr>
          <w:r w:rsidRPr="00003909">
            <w:rPr>
              <w:b/>
            </w:rPr>
            <w:t xml:space="preserve">Sayfa </w:t>
          </w:r>
          <w:r w:rsidR="007113B7">
            <w:rPr>
              <w:b/>
            </w:rPr>
            <w:t>N</w:t>
          </w:r>
          <w:r w:rsidRPr="00003909">
            <w:rPr>
              <w:b/>
            </w:rPr>
            <w:t>o</w:t>
          </w:r>
        </w:p>
      </w:tc>
    </w:tr>
    <w:tr w:rsidR="004F3A63" w:rsidRPr="00003909" w:rsidTr="00DE76B2">
      <w:trPr>
        <w:cantSplit/>
        <w:trHeight w:val="470"/>
      </w:trPr>
      <w:tc>
        <w:tcPr>
          <w:tcW w:w="3954" w:type="dxa"/>
          <w:vAlign w:val="center"/>
        </w:tcPr>
        <w:p w:rsidR="004F3A63" w:rsidRPr="00003909" w:rsidRDefault="0049342A" w:rsidP="00DE76B2">
          <w:pPr>
            <w:jc w:val="center"/>
          </w:pPr>
          <w:r>
            <w:rPr>
              <w:sz w:val="22"/>
              <w:szCs w:val="22"/>
            </w:rPr>
            <w:t>İSG</w:t>
          </w:r>
          <w:r w:rsidR="004F3A63" w:rsidRPr="00003909">
            <w:rPr>
              <w:sz w:val="22"/>
              <w:szCs w:val="22"/>
            </w:rPr>
            <w:t xml:space="preserve"> Yönetim Temsilcisi</w:t>
          </w:r>
        </w:p>
      </w:tc>
      <w:tc>
        <w:tcPr>
          <w:tcW w:w="3854" w:type="dxa"/>
          <w:vAlign w:val="center"/>
        </w:tcPr>
        <w:p w:rsidR="004F3A63" w:rsidRPr="00003909" w:rsidRDefault="004F3A63" w:rsidP="00DE76B2">
          <w:pPr>
            <w:pStyle w:val="AltBilgi"/>
            <w:jc w:val="center"/>
          </w:pPr>
          <w:r w:rsidRPr="00003909">
            <w:t>Okul Müdürü</w:t>
          </w:r>
        </w:p>
      </w:tc>
      <w:tc>
        <w:tcPr>
          <w:tcW w:w="2445" w:type="dxa"/>
          <w:vMerge w:val="restart"/>
        </w:tcPr>
        <w:p w:rsidR="004F3A63" w:rsidRPr="00003909" w:rsidRDefault="004F3A63" w:rsidP="00B64434">
          <w:pPr>
            <w:pStyle w:val="AltBilgi"/>
            <w:jc w:val="center"/>
          </w:pPr>
          <w:r w:rsidRPr="00003909">
            <w:t xml:space="preserve">Sayfa </w:t>
          </w:r>
          <w:r w:rsidR="004B16BC" w:rsidRPr="00003909">
            <w:rPr>
              <w:noProof/>
            </w:rPr>
            <w:fldChar w:fldCharType="begin"/>
          </w:r>
          <w:r w:rsidRPr="00003909">
            <w:rPr>
              <w:noProof/>
            </w:rPr>
            <w:instrText xml:space="preserve"> PAGE </w:instrText>
          </w:r>
          <w:r w:rsidR="004B16BC" w:rsidRPr="00003909">
            <w:rPr>
              <w:noProof/>
            </w:rPr>
            <w:fldChar w:fldCharType="separate"/>
          </w:r>
          <w:r w:rsidR="000B6D48">
            <w:rPr>
              <w:noProof/>
            </w:rPr>
            <w:t>1</w:t>
          </w:r>
          <w:r w:rsidR="004B16BC" w:rsidRPr="00003909">
            <w:rPr>
              <w:noProof/>
            </w:rPr>
            <w:fldChar w:fldCharType="end"/>
          </w:r>
          <w:r w:rsidRPr="00003909">
            <w:t xml:space="preserve"> / </w:t>
          </w:r>
          <w:r w:rsidR="004B16BC" w:rsidRPr="00003909">
            <w:rPr>
              <w:noProof/>
            </w:rPr>
            <w:fldChar w:fldCharType="begin"/>
          </w:r>
          <w:r w:rsidRPr="00003909">
            <w:rPr>
              <w:noProof/>
            </w:rPr>
            <w:instrText xml:space="preserve"> NUMPAGES </w:instrText>
          </w:r>
          <w:r w:rsidR="004B16BC" w:rsidRPr="00003909">
            <w:rPr>
              <w:noProof/>
            </w:rPr>
            <w:fldChar w:fldCharType="separate"/>
          </w:r>
          <w:r w:rsidR="000B6D48">
            <w:rPr>
              <w:noProof/>
            </w:rPr>
            <w:t>2</w:t>
          </w:r>
          <w:r w:rsidR="004B16BC" w:rsidRPr="00003909">
            <w:rPr>
              <w:noProof/>
            </w:rPr>
            <w:fldChar w:fldCharType="end"/>
          </w:r>
        </w:p>
      </w:tc>
    </w:tr>
    <w:tr w:rsidR="004F3A63" w:rsidRPr="00003909" w:rsidTr="00DE76B2">
      <w:trPr>
        <w:cantSplit/>
        <w:trHeight w:val="539"/>
      </w:trPr>
      <w:tc>
        <w:tcPr>
          <w:tcW w:w="3954" w:type="dxa"/>
          <w:vAlign w:val="center"/>
        </w:tcPr>
        <w:p w:rsidR="004F3A63" w:rsidRPr="00003909" w:rsidRDefault="000B6D48" w:rsidP="00DE76B2">
          <w:pPr>
            <w:pStyle w:val="AltBilgi"/>
            <w:jc w:val="center"/>
          </w:pPr>
          <w:r>
            <w:t>Ahmet YILMAZ</w:t>
          </w:r>
        </w:p>
      </w:tc>
      <w:tc>
        <w:tcPr>
          <w:tcW w:w="3854" w:type="dxa"/>
          <w:vAlign w:val="center"/>
        </w:tcPr>
        <w:p w:rsidR="004F3A63" w:rsidRPr="00003909" w:rsidRDefault="000B6D48" w:rsidP="00DE76B2">
          <w:pPr>
            <w:pStyle w:val="AltBilgi"/>
            <w:jc w:val="center"/>
          </w:pPr>
          <w:r>
            <w:t>Kasım SOLCUKBUGEN</w:t>
          </w:r>
        </w:p>
      </w:tc>
      <w:tc>
        <w:tcPr>
          <w:tcW w:w="2445" w:type="dxa"/>
          <w:vMerge/>
        </w:tcPr>
        <w:p w:rsidR="004F3A63" w:rsidRPr="00003909" w:rsidRDefault="004F3A63" w:rsidP="00B64434">
          <w:pPr>
            <w:pStyle w:val="AltBilgi"/>
          </w:pPr>
        </w:p>
      </w:tc>
    </w:tr>
  </w:tbl>
  <w:p w:rsidR="004F3A63" w:rsidRPr="00003909" w:rsidRDefault="004F3A63" w:rsidP="004F3A6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2E5" w:rsidRDefault="00AA02E5" w:rsidP="00515F72">
      <w:r>
        <w:separator/>
      </w:r>
    </w:p>
  </w:footnote>
  <w:footnote w:type="continuationSeparator" w:id="0">
    <w:p w:rsidR="00AA02E5" w:rsidRDefault="00AA02E5" w:rsidP="00515F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124" w:type="dxa"/>
      <w:tblInd w:w="-176" w:type="dxa"/>
      <w:tblLayout w:type="fixed"/>
      <w:tblLook w:val="04A0" w:firstRow="1" w:lastRow="0" w:firstColumn="1" w:lastColumn="0" w:noHBand="0" w:noVBand="1"/>
    </w:tblPr>
    <w:tblGrid>
      <w:gridCol w:w="1560"/>
      <w:gridCol w:w="5954"/>
      <w:gridCol w:w="1399"/>
      <w:gridCol w:w="1211"/>
    </w:tblGrid>
    <w:tr w:rsidR="00515F72" w:rsidTr="00515F72">
      <w:trPr>
        <w:trHeight w:val="239"/>
      </w:trPr>
      <w:tc>
        <w:tcPr>
          <w:tcW w:w="1560" w:type="dxa"/>
          <w:vMerge w:val="restart"/>
        </w:tcPr>
        <w:p w:rsidR="00515F72" w:rsidRPr="00515F72" w:rsidRDefault="00515F72" w:rsidP="001333D0">
          <w:pPr>
            <w:pStyle w:val="stBilgi"/>
            <w:tabs>
              <w:tab w:val="clear" w:pos="4536"/>
              <w:tab w:val="clear" w:pos="9072"/>
              <w:tab w:val="left" w:pos="726"/>
            </w:tabs>
            <w:rPr>
              <w:sz w:val="8"/>
            </w:rPr>
          </w:pPr>
          <w:r>
            <w:rPr>
              <w:noProof/>
              <w:lang w:val="en-GB" w:eastAsia="en-GB"/>
            </w:rPr>
            <w:drawing>
              <wp:anchor distT="0" distB="0" distL="114300" distR="114300" simplePos="0" relativeHeight="251658240" behindDoc="1" locked="0" layoutInCell="1" allowOverlap="1">
                <wp:simplePos x="0" y="0"/>
                <wp:positionH relativeFrom="column">
                  <wp:posOffset>11430</wp:posOffset>
                </wp:positionH>
                <wp:positionV relativeFrom="paragraph">
                  <wp:posOffset>35864</wp:posOffset>
                </wp:positionV>
                <wp:extent cx="858520" cy="927100"/>
                <wp:effectExtent l="0" t="0" r="0" b="6350"/>
                <wp:wrapNone/>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8520" cy="927100"/>
                        </a:xfrm>
                        <a:prstGeom prst="rect">
                          <a:avLst/>
                        </a:prstGeom>
                        <a:noFill/>
                        <a:ln>
                          <a:noFill/>
                        </a:ln>
                        <a:extLst/>
                      </pic:spPr>
                    </pic:pic>
                  </a:graphicData>
                </a:graphic>
              </wp:anchor>
            </w:drawing>
          </w:r>
        </w:p>
      </w:tc>
      <w:tc>
        <w:tcPr>
          <w:tcW w:w="5954" w:type="dxa"/>
          <w:vMerge w:val="restart"/>
          <w:vAlign w:val="center"/>
        </w:tcPr>
        <w:p w:rsidR="00515F72" w:rsidRPr="00515F72" w:rsidRDefault="00515F72" w:rsidP="001333D0">
          <w:pPr>
            <w:pStyle w:val="stBilgi"/>
            <w:jc w:val="center"/>
          </w:pPr>
          <w:r w:rsidRPr="00515F72">
            <w:t>T.C.</w:t>
          </w:r>
        </w:p>
        <w:p w:rsidR="00515F72" w:rsidRPr="00515F72" w:rsidRDefault="00515F72" w:rsidP="001333D0">
          <w:pPr>
            <w:pStyle w:val="stBilgi"/>
            <w:jc w:val="center"/>
          </w:pPr>
          <w:r w:rsidRPr="00515F72">
            <w:t>VİRANŞEHİR KAYMAKAMLIĞI</w:t>
          </w:r>
        </w:p>
        <w:p w:rsidR="00515F72" w:rsidRPr="00515F72" w:rsidRDefault="00515F72" w:rsidP="001333D0">
          <w:pPr>
            <w:pStyle w:val="stBilgi"/>
            <w:jc w:val="center"/>
          </w:pPr>
          <w:r w:rsidRPr="00515F72">
            <w:t>HADİ KUTLU MESLEKİ VE TEKNİK ANADOLU LİSESİ</w:t>
          </w:r>
        </w:p>
      </w:tc>
      <w:tc>
        <w:tcPr>
          <w:tcW w:w="1399" w:type="dxa"/>
        </w:tcPr>
        <w:p w:rsidR="00515F72" w:rsidRPr="00A13021" w:rsidRDefault="00515F72" w:rsidP="001333D0">
          <w:pPr>
            <w:rPr>
              <w:sz w:val="18"/>
              <w:szCs w:val="18"/>
            </w:rPr>
          </w:pPr>
          <w:r w:rsidRPr="00A13021">
            <w:rPr>
              <w:sz w:val="18"/>
              <w:szCs w:val="18"/>
            </w:rPr>
            <w:t>Doküman No</w:t>
          </w:r>
        </w:p>
      </w:tc>
      <w:tc>
        <w:tcPr>
          <w:tcW w:w="1211" w:type="dxa"/>
        </w:tcPr>
        <w:p w:rsidR="00515F72" w:rsidRPr="00523EF8" w:rsidRDefault="00580D5B" w:rsidP="004F1283">
          <w:pPr>
            <w:pStyle w:val="stBilgi"/>
            <w:jc w:val="center"/>
            <w:rPr>
              <w:sz w:val="18"/>
              <w:szCs w:val="18"/>
            </w:rPr>
          </w:pPr>
          <w:r>
            <w:rPr>
              <w:sz w:val="18"/>
              <w:szCs w:val="18"/>
            </w:rPr>
            <w:t>GRV</w:t>
          </w:r>
          <w:r w:rsidR="005A0790">
            <w:rPr>
              <w:sz w:val="18"/>
              <w:szCs w:val="18"/>
            </w:rPr>
            <w:t>-017</w:t>
          </w: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pPr>
        </w:p>
      </w:tc>
      <w:tc>
        <w:tcPr>
          <w:tcW w:w="1399" w:type="dxa"/>
        </w:tcPr>
        <w:p w:rsidR="00515F72" w:rsidRPr="00A13021" w:rsidRDefault="00515F72" w:rsidP="001333D0">
          <w:pPr>
            <w:rPr>
              <w:sz w:val="18"/>
              <w:szCs w:val="18"/>
            </w:rPr>
          </w:pPr>
          <w:r w:rsidRPr="00A13021">
            <w:rPr>
              <w:sz w:val="18"/>
              <w:szCs w:val="18"/>
            </w:rPr>
            <w:t>Sayfa No</w:t>
          </w:r>
        </w:p>
      </w:tc>
      <w:tc>
        <w:tcPr>
          <w:tcW w:w="1211" w:type="dxa"/>
        </w:tcPr>
        <w:p w:rsidR="00515F72" w:rsidRPr="00A13021" w:rsidRDefault="004B16BC" w:rsidP="001333D0">
          <w:pPr>
            <w:pStyle w:val="stBilgi"/>
            <w:jc w:val="center"/>
            <w:rPr>
              <w:sz w:val="18"/>
              <w:szCs w:val="18"/>
            </w:rPr>
          </w:pPr>
          <w:r w:rsidRPr="00A13021">
            <w:rPr>
              <w:sz w:val="18"/>
              <w:szCs w:val="18"/>
            </w:rPr>
            <w:fldChar w:fldCharType="begin"/>
          </w:r>
          <w:r w:rsidR="00515F72" w:rsidRPr="00A13021">
            <w:rPr>
              <w:sz w:val="18"/>
              <w:szCs w:val="18"/>
            </w:rPr>
            <w:instrText xml:space="preserve"> PAGE   \* MERGEFORMAT </w:instrText>
          </w:r>
          <w:r w:rsidRPr="00A13021">
            <w:rPr>
              <w:sz w:val="18"/>
              <w:szCs w:val="18"/>
            </w:rPr>
            <w:fldChar w:fldCharType="separate"/>
          </w:r>
          <w:r w:rsidR="000B6D48">
            <w:rPr>
              <w:noProof/>
              <w:sz w:val="18"/>
              <w:szCs w:val="18"/>
            </w:rPr>
            <w:t>1</w:t>
          </w:r>
          <w:r w:rsidRPr="00A13021">
            <w:rPr>
              <w:sz w:val="18"/>
              <w:szCs w:val="18"/>
            </w:rPr>
            <w:fldChar w:fldCharType="end"/>
          </w: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pPr>
        </w:p>
      </w:tc>
      <w:tc>
        <w:tcPr>
          <w:tcW w:w="1399" w:type="dxa"/>
        </w:tcPr>
        <w:p w:rsidR="00515F72" w:rsidRPr="00A13021" w:rsidRDefault="00515F72" w:rsidP="001333D0">
          <w:pPr>
            <w:rPr>
              <w:sz w:val="18"/>
              <w:szCs w:val="18"/>
            </w:rPr>
          </w:pPr>
          <w:r w:rsidRPr="00A13021">
            <w:rPr>
              <w:sz w:val="18"/>
              <w:szCs w:val="18"/>
            </w:rPr>
            <w:t>Revizyon No</w:t>
          </w:r>
        </w:p>
      </w:tc>
      <w:tc>
        <w:tcPr>
          <w:tcW w:w="1211" w:type="dxa"/>
        </w:tcPr>
        <w:p w:rsidR="00515F72" w:rsidRPr="00A13021" w:rsidRDefault="00515F72" w:rsidP="001333D0">
          <w:pPr>
            <w:pStyle w:val="stBilgi"/>
            <w:jc w:val="center"/>
            <w:rPr>
              <w:sz w:val="18"/>
              <w:szCs w:val="18"/>
            </w:rPr>
          </w:pPr>
        </w:p>
      </w:tc>
    </w:tr>
    <w:tr w:rsidR="00515F72" w:rsidTr="00515F72">
      <w:trPr>
        <w:trHeight w:val="172"/>
      </w:trPr>
      <w:tc>
        <w:tcPr>
          <w:tcW w:w="1560" w:type="dxa"/>
          <w:vMerge/>
        </w:tcPr>
        <w:p w:rsidR="00515F72" w:rsidRDefault="00515F72" w:rsidP="001333D0">
          <w:pPr>
            <w:pStyle w:val="stBilgi"/>
          </w:pPr>
        </w:p>
      </w:tc>
      <w:tc>
        <w:tcPr>
          <w:tcW w:w="5954" w:type="dxa"/>
          <w:vMerge/>
          <w:vAlign w:val="center"/>
        </w:tcPr>
        <w:p w:rsidR="00515F72" w:rsidRPr="00515F72" w:rsidRDefault="00515F72" w:rsidP="001333D0">
          <w:pPr>
            <w:tabs>
              <w:tab w:val="left" w:pos="1890"/>
            </w:tabs>
            <w:jc w:val="center"/>
            <w:rPr>
              <w:b/>
              <w:bCs/>
            </w:rPr>
          </w:pPr>
        </w:p>
      </w:tc>
      <w:tc>
        <w:tcPr>
          <w:tcW w:w="1399" w:type="dxa"/>
        </w:tcPr>
        <w:p w:rsidR="00515F72" w:rsidRPr="00A13021" w:rsidRDefault="00515F72" w:rsidP="001333D0">
          <w:pPr>
            <w:rPr>
              <w:sz w:val="18"/>
              <w:szCs w:val="18"/>
            </w:rPr>
          </w:pPr>
          <w:r w:rsidRPr="00A13021">
            <w:rPr>
              <w:sz w:val="18"/>
              <w:szCs w:val="18"/>
            </w:rPr>
            <w:t>Revizyon Tarihi</w:t>
          </w:r>
        </w:p>
      </w:tc>
      <w:tc>
        <w:tcPr>
          <w:tcW w:w="1211" w:type="dxa"/>
        </w:tcPr>
        <w:p w:rsidR="00515F72" w:rsidRPr="00A13021" w:rsidRDefault="004D2927" w:rsidP="001333D0">
          <w:pPr>
            <w:pStyle w:val="stBilgi"/>
            <w:jc w:val="center"/>
            <w:rPr>
              <w:sz w:val="18"/>
              <w:szCs w:val="18"/>
            </w:rPr>
          </w:pPr>
          <w:r>
            <w:rPr>
              <w:sz w:val="18"/>
              <w:szCs w:val="18"/>
            </w:rPr>
            <w:t>…/…/…</w:t>
          </w:r>
        </w:p>
      </w:tc>
    </w:tr>
    <w:tr w:rsidR="00515F72" w:rsidTr="00515F72">
      <w:trPr>
        <w:trHeight w:val="154"/>
      </w:trPr>
      <w:tc>
        <w:tcPr>
          <w:tcW w:w="1560" w:type="dxa"/>
          <w:vMerge/>
        </w:tcPr>
        <w:p w:rsidR="00515F72" w:rsidRDefault="00515F72" w:rsidP="001333D0">
          <w:pPr>
            <w:pStyle w:val="stBilgi"/>
          </w:pPr>
        </w:p>
      </w:tc>
      <w:tc>
        <w:tcPr>
          <w:tcW w:w="5954" w:type="dxa"/>
          <w:vMerge/>
        </w:tcPr>
        <w:p w:rsidR="00515F72" w:rsidRPr="00515F72" w:rsidRDefault="00515F72" w:rsidP="001333D0">
          <w:pPr>
            <w:pStyle w:val="stBilgi"/>
            <w:jc w:val="center"/>
          </w:pPr>
        </w:p>
      </w:tc>
      <w:tc>
        <w:tcPr>
          <w:tcW w:w="1399" w:type="dxa"/>
        </w:tcPr>
        <w:p w:rsidR="00515F72" w:rsidRPr="00A13021" w:rsidRDefault="00515F72" w:rsidP="001333D0">
          <w:pPr>
            <w:rPr>
              <w:sz w:val="18"/>
              <w:szCs w:val="18"/>
            </w:rPr>
          </w:pPr>
          <w:r w:rsidRPr="00A13021">
            <w:rPr>
              <w:sz w:val="18"/>
              <w:szCs w:val="18"/>
            </w:rPr>
            <w:t>Yayın Tarihi</w:t>
          </w:r>
        </w:p>
      </w:tc>
      <w:tc>
        <w:tcPr>
          <w:tcW w:w="1211" w:type="dxa"/>
        </w:tcPr>
        <w:p w:rsidR="00515F72" w:rsidRPr="00A13021" w:rsidRDefault="0049342A" w:rsidP="001333D0">
          <w:pPr>
            <w:pStyle w:val="stBilgi"/>
            <w:jc w:val="center"/>
            <w:rPr>
              <w:sz w:val="18"/>
              <w:szCs w:val="18"/>
            </w:rPr>
          </w:pPr>
          <w:r>
            <w:rPr>
              <w:sz w:val="18"/>
              <w:szCs w:val="18"/>
            </w:rPr>
            <w:t>23.09.2019</w:t>
          </w:r>
        </w:p>
      </w:tc>
    </w:tr>
    <w:tr w:rsidR="00515F72" w:rsidTr="00515F72">
      <w:trPr>
        <w:trHeight w:val="172"/>
      </w:trPr>
      <w:tc>
        <w:tcPr>
          <w:tcW w:w="1560" w:type="dxa"/>
          <w:vMerge/>
        </w:tcPr>
        <w:p w:rsidR="00515F72" w:rsidRDefault="00515F72" w:rsidP="001333D0">
          <w:pPr>
            <w:pStyle w:val="stBilgi"/>
          </w:pPr>
        </w:p>
      </w:tc>
      <w:tc>
        <w:tcPr>
          <w:tcW w:w="5954" w:type="dxa"/>
          <w:vMerge w:val="restart"/>
          <w:vAlign w:val="center"/>
        </w:tcPr>
        <w:p w:rsidR="00580D5B" w:rsidRPr="00523EF8" w:rsidRDefault="00BF3DF1" w:rsidP="005A0790">
          <w:pPr>
            <w:jc w:val="center"/>
            <w:rPr>
              <w:b/>
            </w:rPr>
          </w:pPr>
          <w:r>
            <w:rPr>
              <w:b/>
            </w:rPr>
            <w:t>G</w:t>
          </w:r>
          <w:r w:rsidR="005A0790">
            <w:rPr>
              <w:b/>
            </w:rPr>
            <w:t>ECE BEKÇİSİ</w:t>
          </w:r>
          <w:r w:rsidR="00580D5B" w:rsidRPr="00D4702A">
            <w:rPr>
              <w:b/>
            </w:rPr>
            <w:t xml:space="preserve"> GÖREV TANIMI</w:t>
          </w:r>
        </w:p>
      </w:tc>
      <w:tc>
        <w:tcPr>
          <w:tcW w:w="1399" w:type="dxa"/>
          <w:vAlign w:val="center"/>
        </w:tcPr>
        <w:p w:rsidR="00515F72" w:rsidRPr="00A13021" w:rsidRDefault="00515F72" w:rsidP="001333D0">
          <w:pPr>
            <w:rPr>
              <w:sz w:val="18"/>
              <w:szCs w:val="18"/>
            </w:rPr>
          </w:pPr>
          <w:r w:rsidRPr="00A13021">
            <w:rPr>
              <w:sz w:val="18"/>
              <w:szCs w:val="18"/>
            </w:rPr>
            <w:t>Yayın No</w:t>
          </w:r>
        </w:p>
      </w:tc>
      <w:tc>
        <w:tcPr>
          <w:tcW w:w="1211" w:type="dxa"/>
        </w:tcPr>
        <w:p w:rsidR="00515F72" w:rsidRPr="00A13021" w:rsidRDefault="00DE76B2" w:rsidP="001333D0">
          <w:pPr>
            <w:pStyle w:val="stBilgi"/>
            <w:jc w:val="center"/>
            <w:rPr>
              <w:sz w:val="18"/>
              <w:szCs w:val="18"/>
            </w:rPr>
          </w:pPr>
          <w:r w:rsidRPr="00DE76B2">
            <w:rPr>
              <w:sz w:val="18"/>
              <w:szCs w:val="18"/>
            </w:rPr>
            <w:t>01</w:t>
          </w:r>
        </w:p>
      </w:tc>
    </w:tr>
    <w:tr w:rsidR="00515F72" w:rsidTr="00515F72">
      <w:trPr>
        <w:trHeight w:val="65"/>
      </w:trPr>
      <w:tc>
        <w:tcPr>
          <w:tcW w:w="1560" w:type="dxa"/>
          <w:vMerge/>
        </w:tcPr>
        <w:p w:rsidR="00515F72" w:rsidRDefault="00515F72" w:rsidP="001333D0">
          <w:pPr>
            <w:pStyle w:val="stBilgi"/>
          </w:pPr>
        </w:p>
      </w:tc>
      <w:tc>
        <w:tcPr>
          <w:tcW w:w="5954" w:type="dxa"/>
          <w:vMerge/>
        </w:tcPr>
        <w:p w:rsidR="00515F72" w:rsidRDefault="00515F72" w:rsidP="001333D0">
          <w:pPr>
            <w:pStyle w:val="stBilgi"/>
          </w:pPr>
        </w:p>
      </w:tc>
      <w:tc>
        <w:tcPr>
          <w:tcW w:w="1399" w:type="dxa"/>
        </w:tcPr>
        <w:p w:rsidR="00515F72" w:rsidRPr="00A13021" w:rsidRDefault="00515F72" w:rsidP="001333D0">
          <w:pPr>
            <w:rPr>
              <w:sz w:val="18"/>
              <w:szCs w:val="18"/>
            </w:rPr>
          </w:pPr>
          <w:r w:rsidRPr="00A13021">
            <w:rPr>
              <w:sz w:val="18"/>
              <w:szCs w:val="18"/>
            </w:rPr>
            <w:t>Kurum Kodu</w:t>
          </w:r>
        </w:p>
      </w:tc>
      <w:tc>
        <w:tcPr>
          <w:tcW w:w="1211" w:type="dxa"/>
        </w:tcPr>
        <w:p w:rsidR="00515F72" w:rsidRPr="00A13021" w:rsidRDefault="004D2927" w:rsidP="001333D0">
          <w:pPr>
            <w:pStyle w:val="stBilgi"/>
            <w:jc w:val="center"/>
            <w:rPr>
              <w:sz w:val="18"/>
              <w:szCs w:val="18"/>
            </w:rPr>
          </w:pPr>
          <w:r>
            <w:rPr>
              <w:sz w:val="18"/>
              <w:szCs w:val="18"/>
            </w:rPr>
            <w:t>964561</w:t>
          </w:r>
        </w:p>
      </w:tc>
    </w:tr>
  </w:tbl>
  <w:p w:rsidR="00515F72" w:rsidRDefault="00515F7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41F9"/>
    <w:multiLevelType w:val="hybridMultilevel"/>
    <w:tmpl w:val="3104DC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1116FE"/>
    <w:multiLevelType w:val="hybridMultilevel"/>
    <w:tmpl w:val="DEFAC452"/>
    <w:lvl w:ilvl="0" w:tplc="041F000F">
      <w:start w:val="1"/>
      <w:numFmt w:val="decimal"/>
      <w:lvlText w:val="%1."/>
      <w:lvlJc w:val="left"/>
      <w:pPr>
        <w:tabs>
          <w:tab w:val="num" w:pos="720"/>
        </w:tabs>
        <w:ind w:left="720" w:hanging="360"/>
      </w:pPr>
      <w:rPr>
        <w:rFonts w:cs="Times New Roman"/>
      </w:rPr>
    </w:lvl>
    <w:lvl w:ilvl="1" w:tplc="041F0003">
      <w:start w:val="1"/>
      <w:numFmt w:val="bullet"/>
      <w:lvlText w:val="o"/>
      <w:lvlJc w:val="left"/>
      <w:pPr>
        <w:tabs>
          <w:tab w:val="num" w:pos="1440"/>
        </w:tabs>
        <w:ind w:left="1440" w:hanging="360"/>
      </w:pPr>
      <w:rPr>
        <w:rFonts w:ascii="Courier New" w:hAnsi="Courier New" w:hint="default"/>
      </w:rPr>
    </w:lvl>
    <w:lvl w:ilvl="2" w:tplc="041F001B">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D6355A"/>
    <w:multiLevelType w:val="hybridMultilevel"/>
    <w:tmpl w:val="C788383A"/>
    <w:lvl w:ilvl="0" w:tplc="041F000D">
      <w:start w:val="1"/>
      <w:numFmt w:val="bullet"/>
      <w:lvlText w:val=""/>
      <w:lvlJc w:val="left"/>
      <w:pPr>
        <w:ind w:left="360" w:hanging="360"/>
      </w:pPr>
      <w:rPr>
        <w:rFonts w:ascii="Wingdings" w:hAnsi="Wingdings" w:hint="default"/>
        <w:b/>
        <w:sz w:val="32"/>
        <w:szCs w:val="3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D756B27"/>
    <w:multiLevelType w:val="hybridMultilevel"/>
    <w:tmpl w:val="6CC6594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DFF2F96"/>
    <w:multiLevelType w:val="hybridMultilevel"/>
    <w:tmpl w:val="7D6863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12E3856"/>
    <w:multiLevelType w:val="hybridMultilevel"/>
    <w:tmpl w:val="B53086C2"/>
    <w:lvl w:ilvl="0" w:tplc="40EACEFE">
      <w:start w:val="1"/>
      <w:numFmt w:val="decimal"/>
      <w:lvlText w:val="%1."/>
      <w:lvlJc w:val="left"/>
      <w:pPr>
        <w:ind w:left="720" w:hanging="360"/>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19283F71"/>
    <w:multiLevelType w:val="hybridMultilevel"/>
    <w:tmpl w:val="1C30D554"/>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1FB62DFF"/>
    <w:multiLevelType w:val="hybridMultilevel"/>
    <w:tmpl w:val="94D8C6A0"/>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404027F2"/>
    <w:multiLevelType w:val="hybridMultilevel"/>
    <w:tmpl w:val="4008E49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15:restartNumberingAfterBreak="0">
    <w:nsid w:val="484B2EFB"/>
    <w:multiLevelType w:val="multilevel"/>
    <w:tmpl w:val="BB263CB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17113D"/>
    <w:multiLevelType w:val="hybridMultilevel"/>
    <w:tmpl w:val="FB6265F8"/>
    <w:lvl w:ilvl="0" w:tplc="041F000F">
      <w:start w:val="1"/>
      <w:numFmt w:val="decimal"/>
      <w:lvlText w:val="%1."/>
      <w:lvlJc w:val="left"/>
      <w:pPr>
        <w:ind w:left="76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5D0D72E2"/>
    <w:multiLevelType w:val="hybridMultilevel"/>
    <w:tmpl w:val="CCB8480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D070C3"/>
    <w:multiLevelType w:val="hybridMultilevel"/>
    <w:tmpl w:val="94340E64"/>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num>
  <w:num w:numId="2">
    <w:abstractNumId w:val="1"/>
  </w:num>
  <w:num w:numId="3">
    <w:abstractNumId w:val="11"/>
  </w:num>
  <w:num w:numId="4">
    <w:abstractNumId w:val="0"/>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5F72"/>
    <w:rsid w:val="00003909"/>
    <w:rsid w:val="0009378E"/>
    <w:rsid w:val="000A2D3F"/>
    <w:rsid w:val="000B6D48"/>
    <w:rsid w:val="00151AF6"/>
    <w:rsid w:val="001958C3"/>
    <w:rsid w:val="001E17ED"/>
    <w:rsid w:val="00212392"/>
    <w:rsid w:val="00231D78"/>
    <w:rsid w:val="00241789"/>
    <w:rsid w:val="0025277C"/>
    <w:rsid w:val="002B5DCC"/>
    <w:rsid w:val="00312A75"/>
    <w:rsid w:val="00327C30"/>
    <w:rsid w:val="00361A49"/>
    <w:rsid w:val="00370F57"/>
    <w:rsid w:val="00384690"/>
    <w:rsid w:val="00402BA2"/>
    <w:rsid w:val="004444BB"/>
    <w:rsid w:val="0049342A"/>
    <w:rsid w:val="004963A6"/>
    <w:rsid w:val="004B16BC"/>
    <w:rsid w:val="004B629D"/>
    <w:rsid w:val="004C6FAC"/>
    <w:rsid w:val="004D2927"/>
    <w:rsid w:val="004F1283"/>
    <w:rsid w:val="004F3A63"/>
    <w:rsid w:val="00504B4C"/>
    <w:rsid w:val="00515F72"/>
    <w:rsid w:val="00523EF8"/>
    <w:rsid w:val="00524833"/>
    <w:rsid w:val="005258A6"/>
    <w:rsid w:val="005312A3"/>
    <w:rsid w:val="00535009"/>
    <w:rsid w:val="00540B40"/>
    <w:rsid w:val="00555F45"/>
    <w:rsid w:val="00580D5B"/>
    <w:rsid w:val="00597C18"/>
    <w:rsid w:val="005A0790"/>
    <w:rsid w:val="005C6983"/>
    <w:rsid w:val="005D3112"/>
    <w:rsid w:val="005E4FB4"/>
    <w:rsid w:val="00631523"/>
    <w:rsid w:val="006519E1"/>
    <w:rsid w:val="0066498F"/>
    <w:rsid w:val="00675F86"/>
    <w:rsid w:val="006F2CB2"/>
    <w:rsid w:val="007113B7"/>
    <w:rsid w:val="007172CF"/>
    <w:rsid w:val="00756361"/>
    <w:rsid w:val="007A7048"/>
    <w:rsid w:val="007B04BD"/>
    <w:rsid w:val="007F1148"/>
    <w:rsid w:val="00802EDB"/>
    <w:rsid w:val="00847F8D"/>
    <w:rsid w:val="00872A63"/>
    <w:rsid w:val="008732F1"/>
    <w:rsid w:val="008D76EC"/>
    <w:rsid w:val="008F2BF0"/>
    <w:rsid w:val="008F61B4"/>
    <w:rsid w:val="00985696"/>
    <w:rsid w:val="009B044B"/>
    <w:rsid w:val="009B0F92"/>
    <w:rsid w:val="00A03FCD"/>
    <w:rsid w:val="00A147B4"/>
    <w:rsid w:val="00A66846"/>
    <w:rsid w:val="00A9091D"/>
    <w:rsid w:val="00AA02E5"/>
    <w:rsid w:val="00AC54C7"/>
    <w:rsid w:val="00AE3A09"/>
    <w:rsid w:val="00AF0956"/>
    <w:rsid w:val="00AF5C41"/>
    <w:rsid w:val="00B03760"/>
    <w:rsid w:val="00B13BC5"/>
    <w:rsid w:val="00B41FE7"/>
    <w:rsid w:val="00B574DB"/>
    <w:rsid w:val="00B64614"/>
    <w:rsid w:val="00B76422"/>
    <w:rsid w:val="00BA1F2C"/>
    <w:rsid w:val="00BA252D"/>
    <w:rsid w:val="00BD5384"/>
    <w:rsid w:val="00BE3B3B"/>
    <w:rsid w:val="00BF3DF1"/>
    <w:rsid w:val="00C12539"/>
    <w:rsid w:val="00C4638E"/>
    <w:rsid w:val="00C52074"/>
    <w:rsid w:val="00CE5151"/>
    <w:rsid w:val="00D4702A"/>
    <w:rsid w:val="00D7546A"/>
    <w:rsid w:val="00D82B20"/>
    <w:rsid w:val="00DB3DA3"/>
    <w:rsid w:val="00DE76B2"/>
    <w:rsid w:val="00DF10E7"/>
    <w:rsid w:val="00E4155A"/>
    <w:rsid w:val="00E4312B"/>
    <w:rsid w:val="00E6609B"/>
    <w:rsid w:val="00E82876"/>
    <w:rsid w:val="00E8410A"/>
    <w:rsid w:val="00EA1744"/>
    <w:rsid w:val="00EC0AA6"/>
    <w:rsid w:val="00ED1E89"/>
    <w:rsid w:val="00ED4BB3"/>
    <w:rsid w:val="00EE6EC5"/>
    <w:rsid w:val="00F21471"/>
    <w:rsid w:val="00F41B1F"/>
    <w:rsid w:val="00F44C56"/>
    <w:rsid w:val="00F54B15"/>
    <w:rsid w:val="00FA3CA5"/>
    <w:rsid w:val="00FD483E"/>
    <w:rsid w:val="00FF61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60B5DD-9381-46B8-8002-15F6D300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EF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A66846"/>
    <w:pPr>
      <w:keepNext/>
      <w:jc w:val="center"/>
      <w:outlineLvl w:val="0"/>
    </w:pPr>
    <w:rPr>
      <w:b/>
      <w:bCs/>
    </w:rPr>
  </w:style>
  <w:style w:type="paragraph" w:styleId="Balk2">
    <w:name w:val="heading 2"/>
    <w:basedOn w:val="Normal"/>
    <w:next w:val="Normal"/>
    <w:link w:val="Balk2Char"/>
    <w:qFormat/>
    <w:rsid w:val="00A66846"/>
    <w:pPr>
      <w:keepNext/>
      <w:ind w:left="7080" w:firstLine="708"/>
      <w:jc w:val="center"/>
      <w:outlineLvl w:val="1"/>
    </w:pPr>
    <w:rPr>
      <w:b/>
      <w:bCs/>
    </w:rPr>
  </w:style>
  <w:style w:type="paragraph" w:styleId="Balk4">
    <w:name w:val="heading 4"/>
    <w:basedOn w:val="Normal"/>
    <w:next w:val="Normal"/>
    <w:link w:val="Balk4Char"/>
    <w:uiPriority w:val="9"/>
    <w:semiHidden/>
    <w:unhideWhenUsed/>
    <w:qFormat/>
    <w:rsid w:val="00580D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15F72"/>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515F72"/>
  </w:style>
  <w:style w:type="paragraph" w:styleId="AltBilgi">
    <w:name w:val="footer"/>
    <w:basedOn w:val="Normal"/>
    <w:link w:val="AltBilgiChar"/>
    <w:unhideWhenUsed/>
    <w:rsid w:val="00515F72"/>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rsid w:val="00515F72"/>
  </w:style>
  <w:style w:type="table" w:styleId="TabloKlavuzu">
    <w:name w:val="Table Grid"/>
    <w:basedOn w:val="NormalTablo"/>
    <w:uiPriority w:val="59"/>
    <w:rsid w:val="00515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15F72"/>
    <w:rPr>
      <w:rFonts w:ascii="Tahoma" w:hAnsi="Tahoma" w:cs="Tahoma"/>
      <w:sz w:val="16"/>
      <w:szCs w:val="16"/>
    </w:rPr>
  </w:style>
  <w:style w:type="character" w:customStyle="1" w:styleId="BalonMetniChar">
    <w:name w:val="Balon Metni Char"/>
    <w:basedOn w:val="VarsaylanParagrafYazTipi"/>
    <w:link w:val="BalonMetni"/>
    <w:uiPriority w:val="99"/>
    <w:semiHidden/>
    <w:rsid w:val="00515F72"/>
    <w:rPr>
      <w:rFonts w:ascii="Tahoma" w:hAnsi="Tahoma" w:cs="Tahoma"/>
      <w:sz w:val="16"/>
      <w:szCs w:val="16"/>
    </w:rPr>
  </w:style>
  <w:style w:type="paragraph" w:styleId="AralkYok">
    <w:name w:val="No Spacing"/>
    <w:uiPriority w:val="1"/>
    <w:qFormat/>
    <w:rsid w:val="00EC0AA6"/>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A66846"/>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rsid w:val="00A66846"/>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675F86"/>
    <w:pPr>
      <w:ind w:left="720"/>
      <w:contextualSpacing/>
    </w:pPr>
  </w:style>
  <w:style w:type="character" w:customStyle="1" w:styleId="Balk4Char">
    <w:name w:val="Başlık 4 Char"/>
    <w:basedOn w:val="VarsaylanParagrafYazTipi"/>
    <w:link w:val="Balk4"/>
    <w:uiPriority w:val="9"/>
    <w:semiHidden/>
    <w:rsid w:val="00580D5B"/>
    <w:rPr>
      <w:rFonts w:asciiTheme="majorHAnsi" w:eastAsiaTheme="majorEastAsia" w:hAnsiTheme="majorHAnsi" w:cstheme="majorBidi"/>
      <w:b/>
      <w:bCs/>
      <w:i/>
      <w:iCs/>
      <w:color w:val="4F81BD" w:themeColor="accent1"/>
      <w:sz w:val="24"/>
      <w:szCs w:val="24"/>
      <w:lang w:eastAsia="tr-TR"/>
    </w:rPr>
  </w:style>
  <w:style w:type="paragraph" w:styleId="NormalWeb">
    <w:name w:val="Normal (Web)"/>
    <w:basedOn w:val="Normal"/>
    <w:rsid w:val="00580D5B"/>
    <w:pPr>
      <w:spacing w:before="100" w:beforeAutospacing="1" w:after="100" w:afterAutospacing="1"/>
    </w:pPr>
    <w:rPr>
      <w:color w:val="000000"/>
    </w:rPr>
  </w:style>
  <w:style w:type="paragraph" w:customStyle="1" w:styleId="Default">
    <w:name w:val="Default"/>
    <w:rsid w:val="004C6FAC"/>
    <w:pPr>
      <w:autoSpaceDE w:val="0"/>
      <w:autoSpaceDN w:val="0"/>
      <w:adjustRightInd w:val="0"/>
      <w:spacing w:after="0" w:line="240" w:lineRule="auto"/>
    </w:pPr>
    <w:rPr>
      <w:rFonts w:ascii="Arial" w:hAnsi="Arial" w:cs="Arial"/>
      <w:color w:val="000000"/>
      <w:sz w:val="24"/>
      <w:szCs w:val="24"/>
    </w:rPr>
  </w:style>
  <w:style w:type="character" w:customStyle="1" w:styleId="fontstyle01">
    <w:name w:val="fontstyle01"/>
    <w:basedOn w:val="VarsaylanParagrafYazTipi"/>
    <w:rsid w:val="00231D78"/>
    <w:rPr>
      <w:rFonts w:ascii="Times New Roman Kalın" w:hAnsi="Times New Roman Kalın" w:hint="default"/>
      <w:b w:val="0"/>
      <w:bCs w:val="0"/>
      <w:i w:val="0"/>
      <w:iCs w:val="0"/>
      <w:color w:val="FF0000"/>
      <w:sz w:val="24"/>
      <w:szCs w:val="24"/>
    </w:rPr>
  </w:style>
  <w:style w:type="character" w:customStyle="1" w:styleId="fontstyle31">
    <w:name w:val="fontstyle31"/>
    <w:basedOn w:val="VarsaylanParagrafYazTipi"/>
    <w:rsid w:val="00231D78"/>
    <w:rPr>
      <w:rFonts w:ascii="Symbol" w:hAnsi="Symbol" w:hint="default"/>
      <w:b w:val="0"/>
      <w:bCs w:val="0"/>
      <w:i w:val="0"/>
      <w:iCs w:val="0"/>
      <w:color w:val="000000"/>
      <w:sz w:val="24"/>
      <w:szCs w:val="24"/>
    </w:rPr>
  </w:style>
  <w:style w:type="character" w:customStyle="1" w:styleId="fontstyle41">
    <w:name w:val="fontstyle41"/>
    <w:basedOn w:val="VarsaylanParagrafYazTipi"/>
    <w:rsid w:val="00231D78"/>
    <w:rPr>
      <w:rFonts w:ascii="Times New Roman" w:hAnsi="Times New Roman" w:cs="Times New Roman" w:hint="default"/>
      <w:b w:val="0"/>
      <w:bCs w:val="0"/>
      <w:i w:val="0"/>
      <w:iCs w:val="0"/>
      <w:color w:val="000000"/>
      <w:sz w:val="24"/>
      <w:szCs w:val="24"/>
    </w:rPr>
  </w:style>
  <w:style w:type="character" w:customStyle="1" w:styleId="FontStyle87">
    <w:name w:val="Font Style87"/>
    <w:uiPriority w:val="99"/>
    <w:rsid w:val="00BF3DF1"/>
    <w:rPr>
      <w:rFonts w:ascii="Franklin Gothic Medium Cond" w:hAnsi="Franklin Gothic Medium Cond" w:cs="Franklin Gothic Medium Cond" w:hint="default"/>
      <w:b/>
      <w:bCs/>
      <w:sz w:val="24"/>
      <w:szCs w:val="24"/>
    </w:rPr>
  </w:style>
  <w:style w:type="character" w:customStyle="1" w:styleId="FontStyle97">
    <w:name w:val="Font Style97"/>
    <w:uiPriority w:val="99"/>
    <w:rsid w:val="00BF3DF1"/>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15016">
      <w:bodyDiv w:val="1"/>
      <w:marLeft w:val="0"/>
      <w:marRight w:val="0"/>
      <w:marTop w:val="0"/>
      <w:marBottom w:val="0"/>
      <w:divBdr>
        <w:top w:val="none" w:sz="0" w:space="0" w:color="auto"/>
        <w:left w:val="none" w:sz="0" w:space="0" w:color="auto"/>
        <w:bottom w:val="none" w:sz="0" w:space="0" w:color="auto"/>
        <w:right w:val="none" w:sz="0" w:space="0" w:color="auto"/>
      </w:divBdr>
    </w:div>
    <w:div w:id="669409827">
      <w:bodyDiv w:val="1"/>
      <w:marLeft w:val="0"/>
      <w:marRight w:val="0"/>
      <w:marTop w:val="0"/>
      <w:marBottom w:val="0"/>
      <w:divBdr>
        <w:top w:val="none" w:sz="0" w:space="0" w:color="auto"/>
        <w:left w:val="none" w:sz="0" w:space="0" w:color="auto"/>
        <w:bottom w:val="none" w:sz="0" w:space="0" w:color="auto"/>
        <w:right w:val="none" w:sz="0" w:space="0" w:color="auto"/>
      </w:divBdr>
    </w:div>
    <w:div w:id="869608423">
      <w:bodyDiv w:val="1"/>
      <w:marLeft w:val="0"/>
      <w:marRight w:val="0"/>
      <w:marTop w:val="0"/>
      <w:marBottom w:val="0"/>
      <w:divBdr>
        <w:top w:val="none" w:sz="0" w:space="0" w:color="auto"/>
        <w:left w:val="none" w:sz="0" w:space="0" w:color="auto"/>
        <w:bottom w:val="none" w:sz="0" w:space="0" w:color="auto"/>
        <w:right w:val="none" w:sz="0" w:space="0" w:color="auto"/>
      </w:divBdr>
    </w:div>
    <w:div w:id="958872745">
      <w:bodyDiv w:val="1"/>
      <w:marLeft w:val="0"/>
      <w:marRight w:val="0"/>
      <w:marTop w:val="0"/>
      <w:marBottom w:val="0"/>
      <w:divBdr>
        <w:top w:val="none" w:sz="0" w:space="0" w:color="auto"/>
        <w:left w:val="none" w:sz="0" w:space="0" w:color="auto"/>
        <w:bottom w:val="none" w:sz="0" w:space="0" w:color="auto"/>
        <w:right w:val="none" w:sz="0" w:space="0" w:color="auto"/>
      </w:divBdr>
    </w:div>
    <w:div w:id="992755833">
      <w:bodyDiv w:val="1"/>
      <w:marLeft w:val="0"/>
      <w:marRight w:val="0"/>
      <w:marTop w:val="0"/>
      <w:marBottom w:val="0"/>
      <w:divBdr>
        <w:top w:val="none" w:sz="0" w:space="0" w:color="auto"/>
        <w:left w:val="none" w:sz="0" w:space="0" w:color="auto"/>
        <w:bottom w:val="none" w:sz="0" w:space="0" w:color="auto"/>
        <w:right w:val="none" w:sz="0" w:space="0" w:color="auto"/>
      </w:divBdr>
    </w:div>
    <w:div w:id="1034617811">
      <w:bodyDiv w:val="1"/>
      <w:marLeft w:val="0"/>
      <w:marRight w:val="0"/>
      <w:marTop w:val="0"/>
      <w:marBottom w:val="0"/>
      <w:divBdr>
        <w:top w:val="none" w:sz="0" w:space="0" w:color="auto"/>
        <w:left w:val="none" w:sz="0" w:space="0" w:color="auto"/>
        <w:bottom w:val="none" w:sz="0" w:space="0" w:color="auto"/>
        <w:right w:val="none" w:sz="0" w:space="0" w:color="auto"/>
      </w:divBdr>
    </w:div>
    <w:div w:id="1042829029">
      <w:bodyDiv w:val="1"/>
      <w:marLeft w:val="0"/>
      <w:marRight w:val="0"/>
      <w:marTop w:val="0"/>
      <w:marBottom w:val="0"/>
      <w:divBdr>
        <w:top w:val="none" w:sz="0" w:space="0" w:color="auto"/>
        <w:left w:val="none" w:sz="0" w:space="0" w:color="auto"/>
        <w:bottom w:val="none" w:sz="0" w:space="0" w:color="auto"/>
        <w:right w:val="none" w:sz="0" w:space="0" w:color="auto"/>
      </w:divBdr>
    </w:div>
    <w:div w:id="1148745560">
      <w:bodyDiv w:val="1"/>
      <w:marLeft w:val="0"/>
      <w:marRight w:val="0"/>
      <w:marTop w:val="0"/>
      <w:marBottom w:val="0"/>
      <w:divBdr>
        <w:top w:val="none" w:sz="0" w:space="0" w:color="auto"/>
        <w:left w:val="none" w:sz="0" w:space="0" w:color="auto"/>
        <w:bottom w:val="none" w:sz="0" w:space="0" w:color="auto"/>
        <w:right w:val="none" w:sz="0" w:space="0" w:color="auto"/>
      </w:divBdr>
    </w:div>
    <w:div w:id="1182666176">
      <w:bodyDiv w:val="1"/>
      <w:marLeft w:val="0"/>
      <w:marRight w:val="0"/>
      <w:marTop w:val="0"/>
      <w:marBottom w:val="0"/>
      <w:divBdr>
        <w:top w:val="none" w:sz="0" w:space="0" w:color="auto"/>
        <w:left w:val="none" w:sz="0" w:space="0" w:color="auto"/>
        <w:bottom w:val="none" w:sz="0" w:space="0" w:color="auto"/>
        <w:right w:val="none" w:sz="0" w:space="0" w:color="auto"/>
      </w:divBdr>
    </w:div>
    <w:div w:id="1604462263">
      <w:bodyDiv w:val="1"/>
      <w:marLeft w:val="0"/>
      <w:marRight w:val="0"/>
      <w:marTop w:val="0"/>
      <w:marBottom w:val="0"/>
      <w:divBdr>
        <w:top w:val="none" w:sz="0" w:space="0" w:color="auto"/>
        <w:left w:val="none" w:sz="0" w:space="0" w:color="auto"/>
        <w:bottom w:val="none" w:sz="0" w:space="0" w:color="auto"/>
        <w:right w:val="none" w:sz="0" w:space="0" w:color="auto"/>
      </w:divBdr>
    </w:div>
    <w:div w:id="1782148046">
      <w:bodyDiv w:val="1"/>
      <w:marLeft w:val="0"/>
      <w:marRight w:val="0"/>
      <w:marTop w:val="0"/>
      <w:marBottom w:val="0"/>
      <w:divBdr>
        <w:top w:val="none" w:sz="0" w:space="0" w:color="auto"/>
        <w:left w:val="none" w:sz="0" w:space="0" w:color="auto"/>
        <w:bottom w:val="none" w:sz="0" w:space="0" w:color="auto"/>
        <w:right w:val="none" w:sz="0" w:space="0" w:color="auto"/>
      </w:divBdr>
    </w:div>
    <w:div w:id="1782191109">
      <w:bodyDiv w:val="1"/>
      <w:marLeft w:val="0"/>
      <w:marRight w:val="0"/>
      <w:marTop w:val="0"/>
      <w:marBottom w:val="0"/>
      <w:divBdr>
        <w:top w:val="none" w:sz="0" w:space="0" w:color="auto"/>
        <w:left w:val="none" w:sz="0" w:space="0" w:color="auto"/>
        <w:bottom w:val="none" w:sz="0" w:space="0" w:color="auto"/>
        <w:right w:val="none" w:sz="0" w:space="0" w:color="auto"/>
      </w:divBdr>
    </w:div>
    <w:div w:id="1799450813">
      <w:bodyDiv w:val="1"/>
      <w:marLeft w:val="0"/>
      <w:marRight w:val="0"/>
      <w:marTop w:val="0"/>
      <w:marBottom w:val="0"/>
      <w:divBdr>
        <w:top w:val="none" w:sz="0" w:space="0" w:color="auto"/>
        <w:left w:val="none" w:sz="0" w:space="0" w:color="auto"/>
        <w:bottom w:val="none" w:sz="0" w:space="0" w:color="auto"/>
        <w:right w:val="none" w:sz="0" w:space="0" w:color="auto"/>
      </w:divBdr>
    </w:div>
    <w:div w:id="20195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498</Words>
  <Characters>2839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HOCA</dc:creator>
  <cp:lastModifiedBy>Aşkın</cp:lastModifiedBy>
  <cp:revision>59</cp:revision>
  <cp:lastPrinted>2019-10-20T12:45:00Z</cp:lastPrinted>
  <dcterms:created xsi:type="dcterms:W3CDTF">2019-10-20T09:45:00Z</dcterms:created>
  <dcterms:modified xsi:type="dcterms:W3CDTF">2022-12-03T12:21:00Z</dcterms:modified>
</cp:coreProperties>
</file>