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2D" w:rsidRPr="0077322D" w:rsidRDefault="0077322D" w:rsidP="0077322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77322D" w:rsidRPr="0077322D" w:rsidRDefault="0077322D" w:rsidP="0077322D">
      <w:pPr>
        <w:keepNext/>
        <w:spacing w:line="360" w:lineRule="auto"/>
        <w:jc w:val="both"/>
        <w:outlineLvl w:val="1"/>
        <w:rPr>
          <w:rFonts w:ascii="Calibri" w:hAnsi="Calibri" w:cs="Calibri"/>
          <w:b/>
          <w:bCs/>
          <w:iCs/>
          <w:sz w:val="22"/>
          <w:szCs w:val="22"/>
        </w:rPr>
      </w:pPr>
      <w:bookmarkStart w:id="1" w:name="_Toc47172929"/>
      <w:r w:rsidRPr="0077322D">
        <w:rPr>
          <w:rFonts w:ascii="Calibri" w:hAnsi="Calibri" w:cs="Calibri"/>
          <w:b/>
          <w:bCs/>
          <w:iCs/>
          <w:sz w:val="22"/>
          <w:szCs w:val="22"/>
        </w:rPr>
        <w:t>1. AMAÇ</w:t>
      </w:r>
      <w:bookmarkEnd w:id="1"/>
      <w:r w:rsidRPr="0077322D">
        <w:rPr>
          <w:rFonts w:ascii="Calibri" w:hAnsi="Calibri" w:cs="Calibri"/>
          <w:b/>
          <w:bCs/>
          <w:iCs/>
          <w:sz w:val="22"/>
          <w:szCs w:val="22"/>
        </w:rPr>
        <w:t xml:space="preserve"> VE KAPSAM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Bu talimatın amacı; </w:t>
      </w:r>
      <w:r>
        <w:rPr>
          <w:rFonts w:ascii="Calibri" w:hAnsi="Calibri" w:cs="Calibri"/>
          <w:sz w:val="22"/>
          <w:szCs w:val="22"/>
        </w:rPr>
        <w:t xml:space="preserve">Hadi Kutlu Mesleki ve Teknik Anadolu Lisesi </w:t>
      </w:r>
      <w:r w:rsidRPr="0077322D">
        <w:rPr>
          <w:rFonts w:ascii="Calibri" w:hAnsi="Calibri" w:cs="Calibri"/>
          <w:sz w:val="22"/>
          <w:szCs w:val="22"/>
        </w:rPr>
        <w:t>okulu</w:t>
      </w:r>
      <w:r>
        <w:rPr>
          <w:rFonts w:ascii="Calibri" w:hAnsi="Calibri" w:cs="Calibri"/>
          <w:sz w:val="22"/>
          <w:szCs w:val="22"/>
        </w:rPr>
        <w:t xml:space="preserve"> </w:t>
      </w:r>
      <w:r w:rsidRPr="0077322D">
        <w:rPr>
          <w:rFonts w:ascii="Calibri" w:hAnsi="Calibri" w:cs="Calibri"/>
          <w:sz w:val="22"/>
          <w:szCs w:val="22"/>
        </w:rPr>
        <w:t>faaliyetleri sırasında oluşabilecek potansiyel tehlikelerin tanımlanması ve bunlara ilişkin risklerin değerlendirilmesi, böylece beklenen veya olası</w:t>
      </w:r>
      <w:r>
        <w:rPr>
          <w:rFonts w:ascii="Calibri" w:hAnsi="Calibri" w:cs="Calibri"/>
          <w:sz w:val="22"/>
          <w:szCs w:val="22"/>
        </w:rPr>
        <w:t xml:space="preserve"> </w:t>
      </w:r>
      <w:r w:rsidRPr="0077322D">
        <w:rPr>
          <w:rFonts w:ascii="Calibri" w:hAnsi="Calibri" w:cs="Calibri"/>
          <w:sz w:val="22"/>
          <w:szCs w:val="22"/>
        </w:rPr>
        <w:t>risklerle ilgili kontrol tedbirlerinin alınmasına ilişkin yöntem ve esasların sistematik bir şekilde belirlenmesini sağlamaktır.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Hadi Kutlu M</w:t>
      </w:r>
      <w:r w:rsidR="0019397B">
        <w:rPr>
          <w:rFonts w:ascii="Calibri" w:hAnsi="Calibri" w:cs="Calibri"/>
          <w:sz w:val="22"/>
          <w:szCs w:val="22"/>
        </w:rPr>
        <w:t xml:space="preserve">esleki ve Teknik Anadolu Lisesi </w:t>
      </w:r>
      <w:r w:rsidRPr="0077322D">
        <w:rPr>
          <w:rFonts w:ascii="Calibri" w:hAnsi="Calibri" w:cs="Calibri"/>
          <w:sz w:val="22"/>
          <w:szCs w:val="22"/>
        </w:rPr>
        <w:t xml:space="preserve">tüm proseslerini kapsar. </w:t>
      </w:r>
    </w:p>
    <w:p w:rsidR="0077322D" w:rsidRPr="0077322D" w:rsidRDefault="0077322D" w:rsidP="0077322D">
      <w:pPr>
        <w:keepNext/>
        <w:spacing w:line="360" w:lineRule="auto"/>
        <w:jc w:val="both"/>
        <w:outlineLvl w:val="1"/>
        <w:rPr>
          <w:rFonts w:ascii="Calibri" w:hAnsi="Calibri" w:cs="Calibri"/>
          <w:b/>
          <w:bCs/>
          <w:iCs/>
          <w:sz w:val="22"/>
          <w:szCs w:val="22"/>
        </w:rPr>
      </w:pPr>
      <w:bookmarkStart w:id="2" w:name="_Toc47172939"/>
      <w:r w:rsidRPr="0077322D">
        <w:rPr>
          <w:rFonts w:ascii="Calibri" w:hAnsi="Calibri" w:cs="Calibri"/>
          <w:b/>
          <w:bCs/>
          <w:iCs/>
          <w:sz w:val="22"/>
          <w:szCs w:val="22"/>
        </w:rPr>
        <w:t xml:space="preserve">2. SORUMLULUK VE YETKİ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Çevresel Tehlikelerin tanımlanması, risklerin değerlendirilmesi ve kontrol tedbirlerinin belirlenmesinde orta ve üst kademedeki tüm yöneticile</w:t>
      </w:r>
      <w:r w:rsidR="005378EE">
        <w:rPr>
          <w:rFonts w:ascii="Calibri" w:hAnsi="Calibri" w:cs="Calibri"/>
          <w:sz w:val="22"/>
          <w:szCs w:val="22"/>
        </w:rPr>
        <w:t>r, proses sorumluları ve İSG</w:t>
      </w:r>
      <w:r w:rsidRPr="0077322D">
        <w:rPr>
          <w:rFonts w:ascii="Calibri" w:hAnsi="Calibri" w:cs="Calibri"/>
          <w:sz w:val="22"/>
          <w:szCs w:val="22"/>
        </w:rPr>
        <w:t xml:space="preserve"> Yönetim Temsilcisi sorumludur.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 xml:space="preserve">3. TANIMLAR </w:t>
      </w:r>
    </w:p>
    <w:bookmarkEnd w:id="2"/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>Tehlike:</w:t>
      </w:r>
      <w:r w:rsidR="005378EE">
        <w:rPr>
          <w:rFonts w:ascii="Calibri" w:hAnsi="Calibri" w:cs="Calibri"/>
          <w:sz w:val="22"/>
          <w:szCs w:val="22"/>
        </w:rPr>
        <w:t xml:space="preserve"> İSG</w:t>
      </w:r>
      <w:r w:rsidRPr="0077322D">
        <w:rPr>
          <w:rFonts w:ascii="Calibri" w:hAnsi="Calibri" w:cs="Calibri"/>
          <w:sz w:val="22"/>
          <w:szCs w:val="22"/>
        </w:rPr>
        <w:t xml:space="preserve"> yönetim sistemlerinde sistemin etkinliğini ve sürekli iyileşmesini tehdit edecek uygunsuzluklar, kaynaklar, durum veya işlem.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>Tehlike Tanımlaması:</w:t>
      </w:r>
      <w:r w:rsidRPr="0077322D">
        <w:rPr>
          <w:rFonts w:ascii="Calibri" w:hAnsi="Calibri" w:cs="Calibri"/>
          <w:sz w:val="22"/>
          <w:szCs w:val="22"/>
        </w:rPr>
        <w:t xml:space="preserve"> Bir tehlikenin varlığını tanıma ve özelliklerini tarif etme prosesi.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 xml:space="preserve">Risk: </w:t>
      </w:r>
      <w:r w:rsidRPr="0077322D">
        <w:rPr>
          <w:rFonts w:ascii="Calibri" w:hAnsi="Calibri" w:cs="Calibri"/>
          <w:sz w:val="22"/>
          <w:szCs w:val="22"/>
        </w:rPr>
        <w:t xml:space="preserve">Tehlikeli bir olayın veya maruz kalma durumunun meydana gelme olasılığı ile olay veya maruz kalma durumunun yol açabileceği yaralanma veya sağlık bozulmasının ciddiyet derecesinin birleşimi. </w:t>
      </w:r>
      <w:r w:rsidRPr="0077322D">
        <w:rPr>
          <w:rFonts w:ascii="Calibri" w:hAnsi="Calibri" w:cs="Calibri"/>
          <w:b/>
          <w:sz w:val="22"/>
          <w:szCs w:val="22"/>
        </w:rPr>
        <w:t>(Risk = Olasılık x Etki).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>Risk Değerlendirmesi:</w:t>
      </w:r>
      <w:r w:rsidRPr="0077322D">
        <w:rPr>
          <w:rFonts w:ascii="Calibri" w:hAnsi="Calibri" w:cs="Calibri"/>
          <w:sz w:val="22"/>
          <w:szCs w:val="22"/>
        </w:rPr>
        <w:t xml:space="preserve"> Tehlikelerden kaynaklanan riskin büyüklüğünü tahmin etmek ve mevcut kontrollerin yeterliliğini dikkate alarak riskin kabul edilebilir olup olmadığına karar vermek için kullanılan proses.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>4. UYGULAMA</w:t>
      </w:r>
    </w:p>
    <w:p w:rsidR="0077322D" w:rsidRPr="0077322D" w:rsidRDefault="0077322D" w:rsidP="0077322D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4.1. Tehlike ve Risk Değerlendirme Çalışmalarının Gerçekleştirilme Sıklığı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a. İşe başlamada</w:t>
      </w:r>
    </w:p>
    <w:p w:rsidR="0077322D" w:rsidRPr="0077322D" w:rsidRDefault="0077322D" w:rsidP="0077322D">
      <w:pPr>
        <w:numPr>
          <w:ilvl w:val="2"/>
          <w:numId w:val="42"/>
        </w:numPr>
        <w:tabs>
          <w:tab w:val="clear" w:pos="2160"/>
        </w:tabs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İşyerinin kurulup üretime başlamasından hemen sonra,</w:t>
      </w:r>
    </w:p>
    <w:p w:rsidR="0077322D" w:rsidRPr="0077322D" w:rsidRDefault="0077322D" w:rsidP="0077322D">
      <w:pPr>
        <w:numPr>
          <w:ilvl w:val="2"/>
          <w:numId w:val="42"/>
        </w:numPr>
        <w:tabs>
          <w:tab w:val="clear" w:pos="2160"/>
        </w:tabs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İşyerinin daha önce kurulmuş ve risk analizi ve değerlendirme çalışmalarının hiç yapılmamış olması halinde,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b. Değişiklik durumunda</w:t>
      </w:r>
    </w:p>
    <w:p w:rsidR="0077322D" w:rsidRPr="0077322D" w:rsidRDefault="0077322D" w:rsidP="0077322D">
      <w:pPr>
        <w:numPr>
          <w:ilvl w:val="2"/>
          <w:numId w:val="43"/>
        </w:numPr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İşyerinde, iş, yer, el, teknoloji değişikliği,</w:t>
      </w:r>
    </w:p>
    <w:p w:rsidR="0077322D" w:rsidRPr="0077322D" w:rsidRDefault="0077322D" w:rsidP="0077322D">
      <w:pPr>
        <w:numPr>
          <w:ilvl w:val="2"/>
          <w:numId w:val="43"/>
        </w:numPr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Yeni ve ciddi bir tehlikenin ortaya çıkması,</w:t>
      </w:r>
    </w:p>
    <w:p w:rsidR="0077322D" w:rsidRPr="0077322D" w:rsidRDefault="0077322D" w:rsidP="0077322D">
      <w:pPr>
        <w:numPr>
          <w:ilvl w:val="2"/>
          <w:numId w:val="43"/>
        </w:numPr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lastRenderedPageBreak/>
        <w:t>Uygulamaların gözden geçirilirken yeni bir durumun tespit edilmiş olması, durumlarından birinin gerçekleşmesi halinde,</w:t>
      </w:r>
    </w:p>
    <w:p w:rsidR="0077322D" w:rsidRPr="0077322D" w:rsidRDefault="0019397B" w:rsidP="0077322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c. Hizmet </w:t>
      </w:r>
      <w:r w:rsidR="0077322D" w:rsidRPr="0077322D">
        <w:rPr>
          <w:rFonts w:ascii="Calibri" w:hAnsi="Calibri" w:cs="Calibri"/>
          <w:b/>
          <w:bCs/>
          <w:sz w:val="22"/>
          <w:szCs w:val="22"/>
        </w:rPr>
        <w:t xml:space="preserve">veya Yönetim sisteminin Uygunsuzluğunda </w:t>
      </w:r>
    </w:p>
    <w:p w:rsidR="0077322D" w:rsidRPr="0077322D" w:rsidRDefault="0077322D" w:rsidP="0077322D">
      <w:pPr>
        <w:numPr>
          <w:ilvl w:val="2"/>
          <w:numId w:val="43"/>
        </w:numPr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İşyerinin tamamını ya da büyük kısmını etkileyebilecek </w:t>
      </w:r>
      <w:r w:rsidR="00B023EB">
        <w:rPr>
          <w:rFonts w:ascii="Calibri" w:hAnsi="Calibri" w:cs="Calibri"/>
          <w:sz w:val="22"/>
          <w:szCs w:val="22"/>
        </w:rPr>
        <w:t>İSG</w:t>
      </w:r>
      <w:r w:rsidRPr="0077322D">
        <w:rPr>
          <w:rFonts w:ascii="Calibri" w:hAnsi="Calibri" w:cs="Calibri"/>
          <w:sz w:val="22"/>
          <w:szCs w:val="22"/>
        </w:rPr>
        <w:t xml:space="preserve"> Sistem uygunsuzluğu, paydaşların </w:t>
      </w:r>
      <w:r w:rsidR="0019397B" w:rsidRPr="0077322D">
        <w:rPr>
          <w:rFonts w:ascii="Calibri" w:hAnsi="Calibri" w:cs="Calibri"/>
          <w:sz w:val="22"/>
          <w:szCs w:val="22"/>
        </w:rPr>
        <w:t>şikâyeti</w:t>
      </w:r>
      <w:r w:rsidRPr="0077322D">
        <w:rPr>
          <w:rFonts w:ascii="Calibri" w:hAnsi="Calibri" w:cs="Calibri"/>
          <w:sz w:val="22"/>
          <w:szCs w:val="22"/>
        </w:rPr>
        <w:t xml:space="preserve"> vb. durumun meydana gelmiş olması halinde,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d. Düzenli aralıklarla</w:t>
      </w:r>
    </w:p>
    <w:p w:rsidR="0077322D" w:rsidRPr="0077322D" w:rsidRDefault="0077322D" w:rsidP="0077322D">
      <w:pPr>
        <w:numPr>
          <w:ilvl w:val="2"/>
          <w:numId w:val="43"/>
        </w:numPr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İşyerinden ve etkilenme alanından kaynaklanan tehlikelerin ve bu tehlikeler sonucu ortaya çıkan risklerin yapısına ve faaliyetlerdeki ya da işteki değişimin derecesine bağlı olarak yapılacaktır. En az </w:t>
      </w:r>
      <w:r w:rsidR="0019397B" w:rsidRPr="0077322D">
        <w:rPr>
          <w:rFonts w:ascii="Calibri" w:hAnsi="Calibri" w:cs="Calibri"/>
          <w:sz w:val="22"/>
          <w:szCs w:val="22"/>
        </w:rPr>
        <w:t>yılda</w:t>
      </w:r>
      <w:r w:rsidRPr="0077322D">
        <w:rPr>
          <w:rFonts w:ascii="Calibri" w:hAnsi="Calibri" w:cs="Calibri"/>
          <w:sz w:val="22"/>
          <w:szCs w:val="22"/>
        </w:rPr>
        <w:t xml:space="preserve"> 1</w:t>
      </w:r>
      <w:r w:rsidR="0019397B">
        <w:rPr>
          <w:rFonts w:ascii="Calibri" w:hAnsi="Calibri" w:cs="Calibri"/>
          <w:sz w:val="22"/>
          <w:szCs w:val="22"/>
        </w:rPr>
        <w:t xml:space="preserve"> </w:t>
      </w:r>
      <w:r w:rsidRPr="0077322D">
        <w:rPr>
          <w:rFonts w:ascii="Calibri" w:hAnsi="Calibri" w:cs="Calibri"/>
          <w:sz w:val="22"/>
          <w:szCs w:val="22"/>
        </w:rPr>
        <w:t xml:space="preserve">kez gözden geçirilmesi gerekmektedir. </w:t>
      </w:r>
    </w:p>
    <w:p w:rsidR="0077322D" w:rsidRPr="0077322D" w:rsidRDefault="0077322D" w:rsidP="0077322D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4.2. Tehlike ve Risk Değerlendirme Çalışmalarında Dikkate Alınacak Hususlar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Tehlike ve Risk Değerlendirme çalışmaları gerçekleştirilirken aşağıdaki hususlar dikkate alınacaktır;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a) Politikası ile uyumlu olmasına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b) Ölçülebilir </w:t>
      </w:r>
      <w:r w:rsidR="0019397B" w:rsidRPr="0077322D">
        <w:rPr>
          <w:rFonts w:ascii="Calibri" w:hAnsi="Calibri" w:cs="Calibri"/>
          <w:sz w:val="22"/>
          <w:szCs w:val="22"/>
        </w:rPr>
        <w:t>olmasına,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c) Uygulanabilir şartlara sahip olmasına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d)ürünün ve hizmetlerin uygunluğuna ve müşteri memnuniyetini artırmaya yönelik olup, olmadığına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e) Mevzuat ve şartların uygunluğuna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f) Yapılacak faaliyetlerin izlenebilirliğine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e)Risk ve fırsatların duyurulmasına </w:t>
      </w:r>
    </w:p>
    <w:p w:rsidR="0077322D" w:rsidRPr="0077322D" w:rsidRDefault="0077322D" w:rsidP="0077322D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h) Geçici değişiklikler dâhil yönetim sistemlerinde yapılan değişiklikler ve bunların işletmelere, proseslere ve faaliyetlere olan etkileri,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i) Risk değerlendirmesi ve gerekli kontrollerin uygulanması ile ilgili uygulanabilir yasal yükümlülükler,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j) İş alanlarının, proseslerin, tesislerin, makine/teçhizatın, okul/kurum prosedürlerinin ve iş organizasyonunun tasarımı uyarlanması.</w:t>
      </w:r>
    </w:p>
    <w:p w:rsidR="0077322D" w:rsidRPr="0077322D" w:rsidRDefault="0077322D" w:rsidP="0077322D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4.3. Tehlike ve Risk Değerlendirme Yöntemi</w:t>
      </w:r>
    </w:p>
    <w:p w:rsidR="0077322D" w:rsidRPr="0077322D" w:rsidRDefault="0077322D" w:rsidP="0077322D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Hadi Kutlu Mesleki ve Teknik Anadolu Lisesi</w:t>
      </w:r>
      <w:r w:rsidRPr="0077322D">
        <w:rPr>
          <w:rFonts w:ascii="Calibri" w:hAnsi="Calibri" w:cs="Calibri"/>
          <w:sz w:val="22"/>
          <w:szCs w:val="22"/>
        </w:rPr>
        <w:t xml:space="preserve">; faaliyetleri içindeki her proseste ve stratejik zayıf yönler ve tehditleri de kapsayacak 3 şekilde Risk Değerlendirmesi yapılmasını sağlamakla yükümlüdür.  </w:t>
      </w:r>
    </w:p>
    <w:p w:rsidR="0077322D" w:rsidRPr="00235078" w:rsidRDefault="0077322D" w:rsidP="0077322D">
      <w:pPr>
        <w:numPr>
          <w:ilvl w:val="0"/>
          <w:numId w:val="44"/>
        </w:numPr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35078">
        <w:rPr>
          <w:rFonts w:ascii="Calibri" w:hAnsi="Calibri" w:cs="Calibri"/>
          <w:sz w:val="22"/>
          <w:szCs w:val="22"/>
        </w:rPr>
        <w:t xml:space="preserve">ISO 45001  Yönetim sistemi  Proses –Stratejik risk değerlendirmesi </w:t>
      </w:r>
    </w:p>
    <w:p w:rsidR="0077322D" w:rsidRPr="00235078" w:rsidRDefault="00235078" w:rsidP="0077322D">
      <w:pPr>
        <w:numPr>
          <w:ilvl w:val="0"/>
          <w:numId w:val="44"/>
        </w:numPr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35078">
        <w:rPr>
          <w:rFonts w:ascii="Calibri" w:hAnsi="Calibri" w:cs="Calibri"/>
          <w:sz w:val="22"/>
          <w:szCs w:val="22"/>
        </w:rPr>
        <w:t xml:space="preserve">ISO </w:t>
      </w:r>
      <w:r w:rsidR="0077322D" w:rsidRPr="00235078">
        <w:rPr>
          <w:rFonts w:ascii="Calibri" w:hAnsi="Calibri" w:cs="Calibri"/>
          <w:sz w:val="22"/>
          <w:szCs w:val="22"/>
        </w:rPr>
        <w:t>14001 çevre boyut risk değerlendirmesi</w:t>
      </w:r>
    </w:p>
    <w:p w:rsidR="0077322D" w:rsidRPr="00235078" w:rsidRDefault="0077322D" w:rsidP="0077322D">
      <w:pPr>
        <w:numPr>
          <w:ilvl w:val="0"/>
          <w:numId w:val="44"/>
        </w:numPr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35078">
        <w:rPr>
          <w:rFonts w:ascii="Calibri" w:hAnsi="Calibri" w:cs="Calibri"/>
          <w:sz w:val="22"/>
          <w:szCs w:val="22"/>
        </w:rPr>
        <w:t xml:space="preserve">ISO 45001 boyut Risk değerlendirme </w:t>
      </w:r>
    </w:p>
    <w:p w:rsidR="0077322D" w:rsidRPr="0077322D" w:rsidRDefault="0077322D" w:rsidP="0077322D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lastRenderedPageBreak/>
        <w:t xml:space="preserve">Tehlike ve risk </w:t>
      </w:r>
      <w:r>
        <w:rPr>
          <w:rFonts w:ascii="Calibri" w:hAnsi="Calibri" w:cs="Calibri"/>
          <w:sz w:val="22"/>
          <w:szCs w:val="22"/>
        </w:rPr>
        <w:t>k</w:t>
      </w:r>
      <w:r w:rsidRPr="0077322D">
        <w:rPr>
          <w:rFonts w:ascii="Calibri" w:hAnsi="Calibri" w:cs="Calibri"/>
          <w:sz w:val="22"/>
          <w:szCs w:val="22"/>
        </w:rPr>
        <w:t>urumumuzda şu şekilde yapılmaktadır:</w:t>
      </w:r>
    </w:p>
    <w:p w:rsidR="0077322D" w:rsidRPr="0077322D" w:rsidRDefault="0077322D" w:rsidP="0077322D">
      <w:pPr>
        <w:numPr>
          <w:ilvl w:val="0"/>
          <w:numId w:val="41"/>
        </w:numPr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Cs/>
          <w:sz w:val="22"/>
          <w:szCs w:val="22"/>
        </w:rPr>
        <w:t xml:space="preserve">Risk Değerlendirme ekibi </w:t>
      </w:r>
      <w:r w:rsidRPr="0077322D">
        <w:rPr>
          <w:rFonts w:ascii="Calibri" w:hAnsi="Calibri" w:cs="Calibri"/>
          <w:sz w:val="22"/>
          <w:szCs w:val="22"/>
        </w:rPr>
        <w:t>tarafından hazırlanan Risk Analizi çalışmaları sürecin devamında ilgili birim yetkilileri</w:t>
      </w:r>
      <w:r>
        <w:rPr>
          <w:rFonts w:ascii="Calibri" w:hAnsi="Calibri" w:cs="Calibri"/>
          <w:sz w:val="22"/>
          <w:szCs w:val="22"/>
        </w:rPr>
        <w:t xml:space="preserve"> </w:t>
      </w:r>
      <w:r w:rsidRPr="0077322D">
        <w:rPr>
          <w:rFonts w:ascii="Calibri" w:hAnsi="Calibri" w:cs="Calibri"/>
          <w:sz w:val="22"/>
          <w:szCs w:val="22"/>
        </w:rPr>
        <w:t>tarafından sürekli olarak izlenecek ve kontrol tedbirlerinin uygulanması ile risk skorları azaltılarak iyileştirme çalışmaları gerçekleştirilecektir.</w:t>
      </w:r>
    </w:p>
    <w:p w:rsidR="0077322D" w:rsidRPr="0077322D" w:rsidRDefault="0077322D" w:rsidP="0077322D">
      <w:pPr>
        <w:numPr>
          <w:ilvl w:val="0"/>
          <w:numId w:val="41"/>
        </w:numPr>
        <w:spacing w:after="200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Belirlenen risk a</w:t>
      </w:r>
      <w:r>
        <w:rPr>
          <w:rFonts w:ascii="Calibri" w:hAnsi="Calibri" w:cs="Calibri"/>
          <w:sz w:val="22"/>
          <w:szCs w:val="22"/>
        </w:rPr>
        <w:t xml:space="preserve">nalizi çalışmaları </w:t>
      </w:r>
      <w:r w:rsidRPr="0077322D">
        <w:rPr>
          <w:rFonts w:ascii="Calibri" w:hAnsi="Calibri" w:cs="Calibri"/>
          <w:sz w:val="22"/>
          <w:szCs w:val="22"/>
        </w:rPr>
        <w:t>sürekli izlenmesi v</w:t>
      </w:r>
      <w:r>
        <w:rPr>
          <w:rFonts w:ascii="Calibri" w:hAnsi="Calibri" w:cs="Calibri"/>
          <w:sz w:val="22"/>
          <w:szCs w:val="22"/>
        </w:rPr>
        <w:t>e iyileştirilmesi gerekmektedir</w:t>
      </w:r>
      <w:r w:rsidRPr="0077322D">
        <w:rPr>
          <w:rFonts w:ascii="Calibri" w:hAnsi="Calibri" w:cs="Calibri"/>
          <w:sz w:val="22"/>
          <w:szCs w:val="22"/>
        </w:rPr>
        <w:t>.</w:t>
      </w:r>
    </w:p>
    <w:p w:rsidR="0077322D" w:rsidRPr="0077322D" w:rsidRDefault="0077322D" w:rsidP="0077322D">
      <w:pPr>
        <w:numPr>
          <w:ilvl w:val="0"/>
          <w:numId w:val="41"/>
        </w:numPr>
        <w:spacing w:after="200" w:line="360" w:lineRule="auto"/>
        <w:ind w:left="0" w:firstLine="0"/>
        <w:jc w:val="both"/>
        <w:rPr>
          <w:rFonts w:ascii="Calibri" w:hAnsi="Calibri" w:cs="Calibri"/>
          <w:i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Kabul edilebilir seviyeye indirilen riskler ise olasılık ve şiddetlerinin artmaması için alınmış olan önlemlerin devamlılığı izlenmelidir.</w:t>
      </w:r>
      <w:r w:rsidRPr="0077322D">
        <w:rPr>
          <w:rFonts w:ascii="Calibri" w:hAnsi="Calibri" w:cs="Calibri"/>
          <w:bCs/>
          <w:i/>
          <w:sz w:val="22"/>
          <w:szCs w:val="22"/>
        </w:rPr>
        <w:t>.</w:t>
      </w:r>
    </w:p>
    <w:p w:rsidR="0077322D" w:rsidRPr="0077322D" w:rsidRDefault="0077322D" w:rsidP="0077322D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bookmarkStart w:id="3" w:name="_Toc47172942"/>
      <w:r w:rsidRPr="0077322D">
        <w:rPr>
          <w:rFonts w:ascii="Calibri" w:hAnsi="Calibri" w:cs="Calibri"/>
          <w:b/>
          <w:bCs/>
          <w:sz w:val="22"/>
          <w:szCs w:val="22"/>
        </w:rPr>
        <w:t xml:space="preserve">4.4. </w:t>
      </w:r>
      <w:bookmarkEnd w:id="3"/>
      <w:r w:rsidRPr="0077322D">
        <w:rPr>
          <w:rFonts w:ascii="Calibri" w:hAnsi="Calibri" w:cs="Calibri"/>
          <w:b/>
          <w:bCs/>
          <w:sz w:val="22"/>
          <w:szCs w:val="22"/>
        </w:rPr>
        <w:t>Değerlendirme Tablosu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Değerlendirme tablosuna göre ilgili bölüm/süreç dâhilindeki tüm faaliyetler sınıflandırılır. Faaliyetlerin belirlenmesinde, bölümlerin kendi içerisinde bölümlendirilmesi ile en küçük parçalar halinde sınıflandırılmasına dikkat edilir.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Ardından faaliyetlerden kaynaklanan tehlikelerin, risklerin ve risklerin doğurabileceği sonuç durumlarının tanımlanmasıyla gerçekleştirilir.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Risk değerlendirmesi yapılırken tehlike- riskler ve fırsatlar proseslere göre tek tek ele alınır. </w:t>
      </w:r>
    </w:p>
    <w:p w:rsidR="0077322D" w:rsidRPr="0077322D" w:rsidRDefault="0077322D" w:rsidP="0077322D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4.5. Risklerin Değerlendirilmesi</w:t>
      </w:r>
    </w:p>
    <w:p w:rsidR="0077322D" w:rsidRPr="0077322D" w:rsidRDefault="0077322D" w:rsidP="0077322D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7322D">
        <w:rPr>
          <w:rFonts w:ascii="Calibri" w:hAnsi="Calibri"/>
          <w:b/>
          <w:sz w:val="22"/>
          <w:szCs w:val="22"/>
        </w:rPr>
        <w:t xml:space="preserve">4.5.1. </w:t>
      </w:r>
      <w:r w:rsidRPr="0077322D">
        <w:rPr>
          <w:rFonts w:ascii="Calibri" w:hAnsi="Calibri" w:cs="Calibri"/>
          <w:b/>
          <w:sz w:val="22"/>
          <w:szCs w:val="22"/>
        </w:rPr>
        <w:t xml:space="preserve">ISO 9001, 14001, ISO 45001 Yönetim sistem Proses –Stratejik risk değerlendirmesi </w:t>
      </w:r>
    </w:p>
    <w:p w:rsidR="0077322D" w:rsidRPr="0077322D" w:rsidRDefault="0077322D" w:rsidP="0077322D">
      <w:pPr>
        <w:jc w:val="both"/>
        <w:rPr>
          <w:rFonts w:ascii="Calibri" w:hAnsi="Calibri" w:cs="Calibri"/>
          <w:b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Risk Ve Fırsatlar Analiz Formu (Kalite, Çevre , İş Güvenliği ) ile</w:t>
      </w:r>
      <w:r>
        <w:rPr>
          <w:rFonts w:ascii="Calibri" w:hAnsi="Calibri" w:cs="Calibri"/>
          <w:sz w:val="22"/>
          <w:szCs w:val="22"/>
        </w:rPr>
        <w:t xml:space="preserve"> </w:t>
      </w:r>
      <w:r w:rsidRPr="0077322D">
        <w:rPr>
          <w:rFonts w:ascii="Calibri" w:hAnsi="Calibri" w:cs="Calibri"/>
          <w:bCs/>
          <w:sz w:val="22"/>
          <w:szCs w:val="22"/>
        </w:rPr>
        <w:t>Risk Değerlendirme ekibi</w:t>
      </w:r>
      <w:r w:rsidRPr="0077322D">
        <w:rPr>
          <w:rFonts w:ascii="Calibri" w:hAnsi="Calibri" w:cs="Calibri"/>
          <w:sz w:val="22"/>
          <w:szCs w:val="22"/>
        </w:rPr>
        <w:t xml:space="preserve"> tarafından yapılır.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7322D">
        <w:rPr>
          <w:rFonts w:ascii="Calibri" w:hAnsi="Calibri" w:cs="Calibri"/>
          <w:b/>
          <w:sz w:val="22"/>
          <w:szCs w:val="22"/>
          <w:u w:val="single"/>
        </w:rPr>
        <w:t>Olasılık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303"/>
      </w:tblGrid>
      <w:tr w:rsidR="0077322D" w:rsidRPr="0077322D" w:rsidTr="002D342F">
        <w:trPr>
          <w:trHeight w:val="624"/>
        </w:trPr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                   Çok yüksek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İş yapıldığı sürece her an oluşma riski mevcut. Proses süresince oluşması kesin bekleniyor. Kontrol sistemi bulunmamaktadır.</w:t>
            </w:r>
          </w:p>
        </w:tc>
      </w:tr>
      <w:tr w:rsidR="0077322D" w:rsidRPr="0077322D" w:rsidTr="002D342F">
        <w:trPr>
          <w:trHeight w:val="624"/>
        </w:trPr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              Yüksek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İş yapıldığı sürece oluşma ihtimali yüksek. Proses süresince oluşması oldukça mümkün gözüküyor. Kontrol edilebileceği kesin değil veya kontroller sınırlı ve yetersiz olabilir.</w:t>
            </w:r>
          </w:p>
        </w:tc>
      </w:tr>
      <w:tr w:rsidR="0077322D" w:rsidRPr="0077322D" w:rsidTr="002D342F">
        <w:trPr>
          <w:trHeight w:val="624"/>
        </w:trPr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3                   Orta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 xml:space="preserve">İş yapıldığı sürece nadiren meydana gelebilir. Proses süresince oluşması mümkün fakat kontrol tedbiri bulunmaktadır. </w:t>
            </w:r>
          </w:p>
        </w:tc>
      </w:tr>
      <w:tr w:rsidR="0077322D" w:rsidRPr="0077322D" w:rsidTr="002D342F">
        <w:trPr>
          <w:trHeight w:val="624"/>
        </w:trPr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2               Düşük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İş yapıldığı sürece meydana gelmesi beklenmez fakat mümkün. Proses süresince olasılığın ortadan kaldırıldığı düşünülüyor. Kontrol sistemi mevcut ve uygulanıyor.</w:t>
            </w:r>
          </w:p>
        </w:tc>
      </w:tr>
      <w:tr w:rsidR="0077322D" w:rsidRPr="0077322D" w:rsidTr="002D342F">
        <w:trPr>
          <w:trHeight w:val="624"/>
        </w:trPr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1                    Çok Düşük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 xml:space="preserve">İş yapıldığı sürece meydana gelmesi beklenmiyor. Proses süresince oluşması olasılığı çok düşük olarak değerlendirilmesi </w:t>
            </w:r>
          </w:p>
        </w:tc>
      </w:tr>
    </w:tbl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7322D">
        <w:rPr>
          <w:rFonts w:ascii="Calibri" w:hAnsi="Calibri" w:cs="Calibri"/>
          <w:b/>
          <w:sz w:val="22"/>
          <w:szCs w:val="22"/>
          <w:u w:val="single"/>
        </w:rPr>
        <w:t>Proses Etki (Şiddet) ve çevresel etki  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303"/>
      </w:tblGrid>
      <w:tr w:rsidR="0077322D" w:rsidRPr="0077322D" w:rsidTr="002D342F"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Çok Ciddi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Kalitesizlik</w:t>
            </w:r>
            <w:r w:rsidRPr="0077322D">
              <w:rPr>
                <w:rFonts w:ascii="Calibri" w:hAnsi="Calibri" w:cs="Calibri"/>
                <w:sz w:val="22"/>
                <w:szCs w:val="22"/>
              </w:rPr>
              <w:t>, proses de ve üründe yeniden üretim tamir ve bakım bozul</w:t>
            </w:r>
            <w:r>
              <w:rPr>
                <w:rFonts w:ascii="Calibri" w:hAnsi="Calibri" w:cs="Calibri"/>
                <w:sz w:val="22"/>
                <w:szCs w:val="22"/>
              </w:rPr>
              <w:t>ma (Hurda ) , gelişim eksikliği</w:t>
            </w:r>
            <w:r w:rsidRPr="0077322D">
              <w:rPr>
                <w:rFonts w:ascii="Calibri" w:hAnsi="Calibri" w:cs="Calibri"/>
                <w:sz w:val="22"/>
                <w:szCs w:val="22"/>
              </w:rPr>
              <w:t xml:space="preserve">, telafi edilmeyen memnuniyetsizlik, Müşteri kaybı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Olasılık düşük olsa bile Prosese etki çok ciddi olduğu için orta seviye risk olarak değerlendirilir.</w:t>
            </w:r>
          </w:p>
        </w:tc>
      </w:tr>
      <w:tr w:rsidR="0077322D" w:rsidRPr="0077322D" w:rsidTr="002D342F"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Ciddi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Kalitesizlik</w:t>
            </w:r>
            <w:r w:rsidRPr="0077322D">
              <w:rPr>
                <w:rFonts w:ascii="Calibri" w:hAnsi="Calibri" w:cs="Calibri"/>
                <w:sz w:val="22"/>
                <w:szCs w:val="22"/>
              </w:rPr>
              <w:t xml:space="preserve">, proses de ve üründe kesin bozulma (Tamir ), Gelişim </w:t>
            </w:r>
            <w:r>
              <w:rPr>
                <w:rFonts w:ascii="Calibri" w:hAnsi="Calibri" w:cs="Calibri"/>
                <w:sz w:val="22"/>
                <w:szCs w:val="22"/>
              </w:rPr>
              <w:t>eksikliği, sevkiyatın gecikmesi</w:t>
            </w:r>
            <w:r w:rsidRPr="0077322D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7322D">
              <w:rPr>
                <w:rFonts w:ascii="Calibri" w:hAnsi="Calibri" w:cs="Calibri"/>
                <w:sz w:val="22"/>
                <w:szCs w:val="22"/>
              </w:rPr>
              <w:t xml:space="preserve">tanımlanan risk ile ilgili 4 ten fazla uygunsuzluk olması  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Olasılık düşük olsa bile Prosese etki ciddi olduğu için orta seviye risk olarak değerlendirilir.</w:t>
            </w:r>
          </w:p>
        </w:tc>
      </w:tr>
      <w:tr w:rsidR="0077322D" w:rsidRPr="0077322D" w:rsidTr="002D342F"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Orta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Kalite bozulma, üretimde aksama, Gelişimde gerilik,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7322D">
              <w:rPr>
                <w:rFonts w:ascii="Calibri" w:hAnsi="Calibri" w:cs="Calibri"/>
                <w:sz w:val="22"/>
                <w:szCs w:val="22"/>
              </w:rPr>
              <w:t>tanımlanan risk ile ilgili 3 ten fazla uygunsuzluk olması</w:t>
            </w:r>
          </w:p>
        </w:tc>
      </w:tr>
      <w:tr w:rsidR="0077322D" w:rsidRPr="0077322D" w:rsidTr="002D342F"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Hafif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Kaliteye etki az, kalitesizlik hemen müdahale edilebilir, gelişime etki az tanımlanan risk ile ilgil</w:t>
            </w:r>
            <w:r>
              <w:rPr>
                <w:rFonts w:ascii="Calibri" w:hAnsi="Calibri" w:cs="Calibri"/>
                <w:sz w:val="22"/>
                <w:szCs w:val="22"/>
              </w:rPr>
              <w:t>i en fazla 2 uygunsuzluk olması</w:t>
            </w:r>
            <w:r w:rsidRPr="0077322D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</w:tr>
      <w:tr w:rsidR="0077322D" w:rsidRPr="0077322D" w:rsidTr="002D342F"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Çok Hafif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Kaliteye etkisi çok az </w:t>
            </w:r>
            <w:r w:rsidRPr="0077322D">
              <w:rPr>
                <w:rFonts w:ascii="Calibri" w:hAnsi="Calibri" w:cs="Calibri"/>
                <w:sz w:val="22"/>
                <w:szCs w:val="22"/>
              </w:rPr>
              <w:t xml:space="preserve">, tanımlanan risk ile ilgili uygunsuzluk yok ise  </w:t>
            </w:r>
          </w:p>
        </w:tc>
      </w:tr>
    </w:tbl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>Risk = Olasılık x Proses Etki (Şiddet)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RİSK MATRİSİ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616"/>
        <w:gridCol w:w="1505"/>
        <w:gridCol w:w="1505"/>
        <w:gridCol w:w="1505"/>
        <w:gridCol w:w="1667"/>
      </w:tblGrid>
      <w:tr w:rsidR="0077322D" w:rsidRPr="0077322D" w:rsidTr="002D342F">
        <w:trPr>
          <w:trHeight w:val="465"/>
          <w:jc w:val="center"/>
        </w:trPr>
        <w:tc>
          <w:tcPr>
            <w:tcW w:w="161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98" w:type="dxa"/>
            <w:gridSpan w:val="5"/>
            <w:shd w:val="clear" w:color="auto" w:fill="E6E6E6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ETKİ (ŞİDDET)</w:t>
            </w:r>
          </w:p>
        </w:tc>
      </w:tr>
      <w:tr w:rsidR="0077322D" w:rsidRPr="0077322D" w:rsidTr="002D342F">
        <w:trPr>
          <w:trHeight w:val="712"/>
          <w:jc w:val="center"/>
        </w:trPr>
        <w:tc>
          <w:tcPr>
            <w:tcW w:w="1616" w:type="dxa"/>
            <w:shd w:val="clear" w:color="auto" w:fill="E6E6E6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OLASILIK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1          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(çok hafif)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2      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(hafif)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3    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(orta)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4  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(ciddi)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(çok ciddi)</w:t>
            </w:r>
          </w:p>
        </w:tc>
      </w:tr>
      <w:tr w:rsidR="0077322D" w:rsidRPr="0077322D" w:rsidTr="002D342F">
        <w:trPr>
          <w:trHeight w:val="1088"/>
          <w:jc w:val="center"/>
        </w:trPr>
        <w:tc>
          <w:tcPr>
            <w:tcW w:w="1616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1              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 (çok düşük)</w:t>
            </w:r>
          </w:p>
        </w:tc>
        <w:tc>
          <w:tcPr>
            <w:tcW w:w="1616" w:type="dxa"/>
            <w:shd w:val="clear" w:color="auto" w:fill="00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Risk</w:t>
            </w:r>
          </w:p>
        </w:tc>
        <w:tc>
          <w:tcPr>
            <w:tcW w:w="1505" w:type="dxa"/>
            <w:shd w:val="clear" w:color="auto" w:fill="00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Risk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green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green"/>
              </w:rPr>
              <w:t>3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green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green"/>
              </w:rPr>
              <w:t>Kabul Edilebilir Risk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green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green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green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Orta 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Orta</w:t>
            </w:r>
          </w:p>
        </w:tc>
      </w:tr>
      <w:tr w:rsidR="0077322D" w:rsidRPr="0077322D" w:rsidTr="002D342F">
        <w:trPr>
          <w:trHeight w:val="1088"/>
          <w:jc w:val="center"/>
        </w:trPr>
        <w:tc>
          <w:tcPr>
            <w:tcW w:w="1616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2            (düşük)</w:t>
            </w:r>
          </w:p>
        </w:tc>
        <w:tc>
          <w:tcPr>
            <w:tcW w:w="1616" w:type="dxa"/>
            <w:shd w:val="clear" w:color="auto" w:fill="00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Risk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Risk</w:t>
            </w:r>
          </w:p>
        </w:tc>
        <w:tc>
          <w:tcPr>
            <w:tcW w:w="1505" w:type="dxa"/>
            <w:shd w:val="clear" w:color="auto" w:fill="00FFFF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6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Orta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Orta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Yüksek</w:t>
            </w:r>
          </w:p>
        </w:tc>
      </w:tr>
      <w:tr w:rsidR="0077322D" w:rsidRPr="0077322D" w:rsidTr="002D342F">
        <w:trPr>
          <w:trHeight w:val="1088"/>
          <w:jc w:val="center"/>
        </w:trPr>
        <w:tc>
          <w:tcPr>
            <w:tcW w:w="1616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(orta)</w:t>
            </w:r>
          </w:p>
        </w:tc>
        <w:tc>
          <w:tcPr>
            <w:tcW w:w="1616" w:type="dxa"/>
            <w:shd w:val="clear" w:color="auto" w:fill="00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Risk</w:t>
            </w:r>
          </w:p>
        </w:tc>
        <w:tc>
          <w:tcPr>
            <w:tcW w:w="1505" w:type="dxa"/>
            <w:shd w:val="clear" w:color="auto" w:fill="00FFFF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Orta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Orta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12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Yüksek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Yüksek</w:t>
            </w:r>
          </w:p>
        </w:tc>
      </w:tr>
      <w:tr w:rsidR="0077322D" w:rsidRPr="0077322D" w:rsidTr="002D342F">
        <w:trPr>
          <w:trHeight w:val="1088"/>
          <w:jc w:val="center"/>
        </w:trPr>
        <w:tc>
          <w:tcPr>
            <w:tcW w:w="1616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4          (yüksek)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Risk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Orta</w:t>
            </w:r>
          </w:p>
        </w:tc>
        <w:tc>
          <w:tcPr>
            <w:tcW w:w="1505" w:type="dxa"/>
            <w:shd w:val="clear" w:color="auto" w:fill="FF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12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Yüksek</w:t>
            </w:r>
          </w:p>
        </w:tc>
        <w:tc>
          <w:tcPr>
            <w:tcW w:w="1505" w:type="dxa"/>
            <w:shd w:val="clear" w:color="auto" w:fill="FF00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red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red"/>
              </w:rPr>
              <w:t>16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red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red"/>
              </w:rPr>
              <w:t>Çok Yüksek</w:t>
            </w:r>
          </w:p>
        </w:tc>
        <w:tc>
          <w:tcPr>
            <w:tcW w:w="1664" w:type="dxa"/>
            <w:shd w:val="clear" w:color="auto" w:fill="FF00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red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red"/>
              </w:rPr>
              <w:t>20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red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red"/>
              </w:rPr>
              <w:t>Çok Yüksek</w:t>
            </w:r>
          </w:p>
        </w:tc>
      </w:tr>
      <w:tr w:rsidR="0077322D" w:rsidRPr="0077322D" w:rsidTr="002D342F">
        <w:trPr>
          <w:trHeight w:val="1088"/>
          <w:jc w:val="center"/>
        </w:trPr>
        <w:tc>
          <w:tcPr>
            <w:tcW w:w="1616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(çok yüksek)</w:t>
            </w:r>
          </w:p>
        </w:tc>
        <w:tc>
          <w:tcPr>
            <w:tcW w:w="1616" w:type="dxa"/>
            <w:shd w:val="clear" w:color="auto" w:fill="00FFFF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Orta</w:t>
            </w:r>
          </w:p>
        </w:tc>
        <w:tc>
          <w:tcPr>
            <w:tcW w:w="1505" w:type="dxa"/>
            <w:shd w:val="clear" w:color="auto" w:fill="FF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Yüksek</w:t>
            </w:r>
          </w:p>
        </w:tc>
        <w:tc>
          <w:tcPr>
            <w:tcW w:w="1505" w:type="dxa"/>
            <w:shd w:val="clear" w:color="auto" w:fill="FF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Yüksek</w:t>
            </w:r>
          </w:p>
        </w:tc>
        <w:tc>
          <w:tcPr>
            <w:tcW w:w="1505" w:type="dxa"/>
            <w:shd w:val="clear" w:color="auto" w:fill="FF00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red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red"/>
              </w:rPr>
              <w:t>20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red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red"/>
              </w:rPr>
              <w:t>Çok Yüksek</w:t>
            </w:r>
          </w:p>
        </w:tc>
        <w:tc>
          <w:tcPr>
            <w:tcW w:w="1664" w:type="dxa"/>
            <w:shd w:val="clear" w:color="auto" w:fill="FF00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red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red"/>
              </w:rPr>
              <w:t>24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red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red"/>
              </w:rPr>
              <w:t>Çok Yüksek</w:t>
            </w:r>
          </w:p>
        </w:tc>
      </w:tr>
    </w:tbl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484"/>
        <w:gridCol w:w="2539"/>
        <w:gridCol w:w="2539"/>
      </w:tblGrid>
      <w:tr w:rsidR="0077322D" w:rsidRPr="0077322D" w:rsidTr="002D342F">
        <w:trPr>
          <w:trHeight w:val="264"/>
          <w:jc w:val="center"/>
        </w:trPr>
        <w:tc>
          <w:tcPr>
            <w:tcW w:w="2303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I. Öncelikli Tehlikeler</w:t>
            </w:r>
          </w:p>
        </w:tc>
        <w:tc>
          <w:tcPr>
            <w:tcW w:w="2484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II. Öncelikli Tehlikeler</w:t>
            </w:r>
          </w:p>
        </w:tc>
        <w:tc>
          <w:tcPr>
            <w:tcW w:w="2539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III. Öncelikli Tehlikeler</w:t>
            </w:r>
          </w:p>
        </w:tc>
        <w:tc>
          <w:tcPr>
            <w:tcW w:w="2539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IV. Öncelikli Tehlikeler</w:t>
            </w:r>
          </w:p>
        </w:tc>
      </w:tr>
      <w:tr w:rsidR="0077322D" w:rsidRPr="0077322D" w:rsidTr="002D342F">
        <w:trPr>
          <w:trHeight w:val="80"/>
          <w:jc w:val="center"/>
        </w:trPr>
        <w:tc>
          <w:tcPr>
            <w:tcW w:w="2303" w:type="dxa"/>
            <w:shd w:val="clear" w:color="auto" w:fill="FF00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24, 20, 16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14, 12, 10</w:t>
            </w:r>
          </w:p>
        </w:tc>
        <w:tc>
          <w:tcPr>
            <w:tcW w:w="2539" w:type="dxa"/>
            <w:shd w:val="clear" w:color="auto" w:fill="00FFFF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9, 8, 6, 4</w:t>
            </w:r>
          </w:p>
        </w:tc>
        <w:tc>
          <w:tcPr>
            <w:tcW w:w="2539" w:type="dxa"/>
            <w:shd w:val="clear" w:color="auto" w:fill="00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4, 3, 2,1</w:t>
            </w:r>
          </w:p>
        </w:tc>
      </w:tr>
      <w:tr w:rsidR="0077322D" w:rsidRPr="0077322D" w:rsidTr="002D342F">
        <w:trPr>
          <w:trHeight w:val="80"/>
          <w:jc w:val="center"/>
        </w:trPr>
        <w:tc>
          <w:tcPr>
            <w:tcW w:w="2303" w:type="dxa"/>
            <w:shd w:val="clear" w:color="auto" w:fill="FF00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Çok Yüksek Risk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Yüksek Risk</w:t>
            </w:r>
          </w:p>
        </w:tc>
        <w:tc>
          <w:tcPr>
            <w:tcW w:w="2539" w:type="dxa"/>
            <w:shd w:val="clear" w:color="auto" w:fill="00FFFF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Orta Seviye Risk</w:t>
            </w:r>
          </w:p>
        </w:tc>
        <w:tc>
          <w:tcPr>
            <w:tcW w:w="2539" w:type="dxa"/>
            <w:shd w:val="clear" w:color="auto" w:fill="00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Kabul Edilebilir Risk</w:t>
            </w:r>
          </w:p>
        </w:tc>
      </w:tr>
    </w:tbl>
    <w:p w:rsidR="0077322D" w:rsidRPr="0077322D" w:rsidRDefault="0077322D" w:rsidP="0077322D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bookmarkStart w:id="4" w:name="_Toc47172944"/>
    </w:p>
    <w:p w:rsidR="0077322D" w:rsidRPr="0077322D" w:rsidRDefault="0077322D" w:rsidP="0077322D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4.6. Önlemlerin Değerlendirilmesi</w:t>
      </w:r>
      <w:bookmarkEnd w:id="4"/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Belirlenen öncelik derecesine ve işverenin ayırabileceği kaynaklara göre, riskler arasında öncelikli görülenlerin değerlendirilmesi aşağıda verilen yöntem doğrultusunda kararlaştırılır.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77322D">
        <w:rPr>
          <w:rFonts w:ascii="Calibri" w:hAnsi="Calibri" w:cs="Calibri"/>
          <w:b/>
          <w:sz w:val="22"/>
          <w:szCs w:val="22"/>
          <w:highlight w:val="red"/>
          <w:u w:val="single"/>
        </w:rPr>
        <w:t>I. Öncelikli Tehlikeler</w:t>
      </w:r>
      <w:r w:rsidRPr="0077322D">
        <w:rPr>
          <w:rFonts w:ascii="Calibri" w:hAnsi="Calibri" w:cs="Calibri"/>
          <w:sz w:val="22"/>
          <w:szCs w:val="22"/>
          <w:highlight w:val="red"/>
          <w:u w:val="single"/>
        </w:rPr>
        <w:t>: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Değerlendirme sonucunda </w:t>
      </w:r>
      <w:r w:rsidRPr="0077322D">
        <w:rPr>
          <w:rFonts w:ascii="Calibri" w:hAnsi="Calibri" w:cs="Calibri"/>
          <w:sz w:val="22"/>
          <w:szCs w:val="22"/>
          <w:u w:val="single"/>
        </w:rPr>
        <w:t>16 (dahil) ya da üzerinde</w:t>
      </w:r>
      <w:r w:rsidRPr="0077322D">
        <w:rPr>
          <w:rFonts w:ascii="Calibri" w:hAnsi="Calibri" w:cs="Calibri"/>
          <w:sz w:val="22"/>
          <w:szCs w:val="22"/>
        </w:rPr>
        <w:t xml:space="preserve"> puan alan konular: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Öncelik Açıklaması: Hemen gerekli önlemler alınmalı Müşteriye bilgi verilmesi gerekmektedir.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Yapılması planlanan faaliyetler:</w:t>
      </w:r>
    </w:p>
    <w:p w:rsidR="0077322D" w:rsidRPr="0077322D" w:rsidRDefault="0077322D" w:rsidP="0077322D">
      <w:pPr>
        <w:tabs>
          <w:tab w:val="left" w:pos="284"/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1-Proses incelemeye </w:t>
      </w:r>
      <w:r w:rsidR="0019397B" w:rsidRPr="0077322D">
        <w:rPr>
          <w:rFonts w:ascii="Calibri" w:hAnsi="Calibri" w:cs="Calibri"/>
          <w:sz w:val="22"/>
          <w:szCs w:val="22"/>
        </w:rPr>
        <w:t>alınmaktadır. Gerek</w:t>
      </w:r>
      <w:r w:rsidRPr="0077322D">
        <w:rPr>
          <w:rFonts w:ascii="Calibri" w:hAnsi="Calibri" w:cs="Calibri"/>
          <w:sz w:val="22"/>
          <w:szCs w:val="22"/>
        </w:rPr>
        <w:t xml:space="preserve"> duyulması halinde . proses sahipleri toplantıya çağırılır </w:t>
      </w:r>
    </w:p>
    <w:p w:rsidR="0077322D" w:rsidRPr="0077322D" w:rsidRDefault="0077322D" w:rsidP="0077322D">
      <w:pPr>
        <w:tabs>
          <w:tab w:val="left" w:pos="284"/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2-Tehlike kontrol altına alınır.</w:t>
      </w:r>
    </w:p>
    <w:p w:rsidR="0077322D" w:rsidRPr="0077322D" w:rsidRDefault="0077322D" w:rsidP="0077322D">
      <w:pPr>
        <w:tabs>
          <w:tab w:val="left" w:pos="284"/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3-Gerekli ise kontrol için dokümante edilmiş prosedür/talimatlar oluşturulur.</w:t>
      </w:r>
    </w:p>
    <w:p w:rsidR="0077322D" w:rsidRPr="0077322D" w:rsidRDefault="0077322D" w:rsidP="0077322D">
      <w:pPr>
        <w:tabs>
          <w:tab w:val="left" w:pos="284"/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4-İzleme ve ölçme planı yapılır ve kayıtları tutulur.</w:t>
      </w:r>
    </w:p>
    <w:p w:rsidR="0077322D" w:rsidRPr="0077322D" w:rsidRDefault="0077322D" w:rsidP="0077322D">
      <w:pPr>
        <w:tabs>
          <w:tab w:val="left" w:pos="284"/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5-İyileştirmeye yönelik </w:t>
      </w:r>
      <w:r w:rsidR="0019397B" w:rsidRPr="0077322D">
        <w:rPr>
          <w:rFonts w:ascii="Calibri" w:hAnsi="Calibri" w:cs="Calibri"/>
          <w:sz w:val="22"/>
          <w:szCs w:val="22"/>
        </w:rPr>
        <w:t>düzeltici faaliyetler</w:t>
      </w:r>
      <w:r w:rsidRPr="0077322D">
        <w:rPr>
          <w:rFonts w:ascii="Calibri" w:hAnsi="Calibri" w:cs="Calibri"/>
          <w:sz w:val="22"/>
          <w:szCs w:val="22"/>
        </w:rPr>
        <w:t xml:space="preserve"> belirlenir, dokümante edilir, uygulanır ve takip edilir.</w:t>
      </w:r>
    </w:p>
    <w:p w:rsidR="0077322D" w:rsidRPr="0077322D" w:rsidRDefault="0077322D" w:rsidP="0077322D">
      <w:pPr>
        <w:tabs>
          <w:tab w:val="left" w:pos="284"/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6- öncelikli tehlikelerin, kontroller sonucu kabul edilebilir sınırlara indirilmesi hedeflenir.</w:t>
      </w:r>
    </w:p>
    <w:p w:rsidR="0077322D" w:rsidRPr="0077322D" w:rsidRDefault="0077322D" w:rsidP="0077322D">
      <w:pPr>
        <w:tabs>
          <w:tab w:val="left" w:pos="284"/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7-Mümkün olduğu yerde iyileştirmelerin rakamsal olarak takibi yapılır ve kaydı tutulur. </w:t>
      </w:r>
    </w:p>
    <w:p w:rsidR="0077322D" w:rsidRPr="0077322D" w:rsidRDefault="0077322D" w:rsidP="0077322D">
      <w:pPr>
        <w:tabs>
          <w:tab w:val="left" w:pos="284"/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8-Personele ihtiyaç duyulan eğitimler verilir.</w:t>
      </w:r>
    </w:p>
    <w:p w:rsidR="0077322D" w:rsidRPr="0077322D" w:rsidRDefault="0077322D" w:rsidP="0077322D">
      <w:pPr>
        <w:tabs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9-Bu konulardaki tüm uygulamanın belirli periyotlarla denetlenmesi sağlanır.</w:t>
      </w:r>
    </w:p>
    <w:p w:rsidR="0077322D" w:rsidRPr="0077322D" w:rsidRDefault="0077322D" w:rsidP="0077322D">
      <w:pPr>
        <w:tabs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7322D" w:rsidRPr="0077322D" w:rsidRDefault="0077322D" w:rsidP="0077322D">
      <w:pPr>
        <w:tabs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7322D" w:rsidRPr="0077322D" w:rsidRDefault="0077322D" w:rsidP="0077322D">
      <w:pPr>
        <w:tabs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77322D">
        <w:rPr>
          <w:rFonts w:ascii="Calibri" w:hAnsi="Calibri" w:cs="Calibri"/>
          <w:b/>
          <w:sz w:val="22"/>
          <w:szCs w:val="22"/>
          <w:highlight w:val="yellow"/>
          <w:u w:val="single"/>
        </w:rPr>
        <w:lastRenderedPageBreak/>
        <w:t>II. Öncelikli Tehlikeler</w:t>
      </w:r>
      <w:r w:rsidRPr="0077322D">
        <w:rPr>
          <w:rFonts w:ascii="Calibri" w:hAnsi="Calibri" w:cs="Calibri"/>
          <w:sz w:val="22"/>
          <w:szCs w:val="22"/>
          <w:highlight w:val="yellow"/>
          <w:u w:val="single"/>
        </w:rPr>
        <w:t>: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Değerlendirme sonucunda </w:t>
      </w:r>
      <w:r w:rsidRPr="0077322D">
        <w:rPr>
          <w:rFonts w:ascii="Calibri" w:hAnsi="Calibri" w:cs="Calibri"/>
          <w:sz w:val="22"/>
          <w:szCs w:val="22"/>
          <w:u w:val="single"/>
        </w:rPr>
        <w:t>9 üzerinde ve 16 altında</w:t>
      </w:r>
      <w:r w:rsidRPr="0077322D">
        <w:rPr>
          <w:rFonts w:ascii="Calibri" w:hAnsi="Calibri" w:cs="Calibri"/>
          <w:sz w:val="22"/>
          <w:szCs w:val="22"/>
        </w:rPr>
        <w:t xml:space="preserve"> puan alan konular: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Öncelik Açıklaması: Kısa dönemde iyileştirici tedbirler alınmalıdır.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Yapılması planlanan faaliyetler:</w:t>
      </w:r>
    </w:p>
    <w:p w:rsidR="0077322D" w:rsidRPr="0077322D" w:rsidRDefault="0077322D" w:rsidP="0077322D">
      <w:pPr>
        <w:tabs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1-Tehlike kontrol altına alınır.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2- Gerekli ise kontrol için dokümante edilmiş prosedür/talimatlar oluşturulur.</w:t>
      </w:r>
    </w:p>
    <w:p w:rsidR="0077322D" w:rsidRPr="0077322D" w:rsidRDefault="0077322D" w:rsidP="0077322D">
      <w:pPr>
        <w:tabs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3-Mümkün olduğunda izlenirliği ve ölçülmesi sağlanır ve kayıtlar tutulur.</w:t>
      </w:r>
    </w:p>
    <w:p w:rsidR="0077322D" w:rsidRPr="0077322D" w:rsidRDefault="0077322D" w:rsidP="0077322D">
      <w:pPr>
        <w:tabs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4-İyileştirmeye yönelik düzeltici faaliyetler belirlenir, dokümante edilir, uygulanır ve takip edilir.</w:t>
      </w:r>
    </w:p>
    <w:p w:rsidR="0077322D" w:rsidRPr="0077322D" w:rsidRDefault="0077322D" w:rsidP="0077322D">
      <w:pPr>
        <w:tabs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5- öncelikli tehlikelerin, kontroller sonucu kabul edilebilir sınırlara indirilmesi </w:t>
      </w:r>
      <w:r w:rsidRPr="0077322D">
        <w:rPr>
          <w:rFonts w:ascii="Calibri" w:hAnsi="Calibri" w:cs="Calibri"/>
          <w:sz w:val="22"/>
          <w:szCs w:val="22"/>
        </w:rPr>
        <w:tab/>
        <w:t>hedeflenir.</w:t>
      </w:r>
    </w:p>
    <w:p w:rsidR="0077322D" w:rsidRPr="0077322D" w:rsidRDefault="0077322D" w:rsidP="0077322D">
      <w:pPr>
        <w:tabs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6-Personele ihtiyaç duyulan eğitimler verilir.</w:t>
      </w:r>
    </w:p>
    <w:p w:rsidR="0077322D" w:rsidRPr="0077322D" w:rsidRDefault="0077322D" w:rsidP="0077322D">
      <w:pPr>
        <w:tabs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7-Bu konulardaki tüm uygulamaların belirli periyotlarda denetlenmesi sağlanır, </w:t>
      </w:r>
      <w:r w:rsidRPr="0077322D">
        <w:rPr>
          <w:rFonts w:ascii="Calibri" w:hAnsi="Calibri" w:cs="Calibri"/>
          <w:sz w:val="22"/>
          <w:szCs w:val="22"/>
        </w:rPr>
        <w:tab/>
        <w:t>yönetime raporlanır.</w:t>
      </w:r>
    </w:p>
    <w:p w:rsidR="0077322D" w:rsidRPr="0077322D" w:rsidRDefault="0077322D" w:rsidP="0077322D">
      <w:pPr>
        <w:tabs>
          <w:tab w:val="num" w:pos="163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77322D">
        <w:rPr>
          <w:rFonts w:ascii="Calibri" w:hAnsi="Calibri" w:cs="Calibri"/>
          <w:b/>
          <w:sz w:val="22"/>
          <w:szCs w:val="22"/>
          <w:highlight w:val="cyan"/>
          <w:u w:val="single"/>
        </w:rPr>
        <w:t>III.Öncelikli Tehlikeler</w:t>
      </w:r>
      <w:r w:rsidRPr="0077322D">
        <w:rPr>
          <w:rFonts w:ascii="Calibri" w:hAnsi="Calibri" w:cs="Calibri"/>
          <w:sz w:val="22"/>
          <w:szCs w:val="22"/>
          <w:highlight w:val="cyan"/>
          <w:u w:val="single"/>
        </w:rPr>
        <w:t>: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Değerlendirme sonucunda </w:t>
      </w:r>
      <w:r w:rsidRPr="0077322D">
        <w:rPr>
          <w:rFonts w:ascii="Calibri" w:hAnsi="Calibri" w:cs="Calibri"/>
          <w:sz w:val="22"/>
          <w:szCs w:val="22"/>
          <w:u w:val="single"/>
        </w:rPr>
        <w:t>9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7322D">
        <w:rPr>
          <w:rFonts w:ascii="Calibri" w:hAnsi="Calibri" w:cs="Calibri"/>
          <w:sz w:val="22"/>
          <w:szCs w:val="22"/>
          <w:u w:val="single"/>
        </w:rPr>
        <w:t>(dahil) altında ya da 4 üzerinde</w:t>
      </w:r>
      <w:r w:rsidRPr="0077322D">
        <w:rPr>
          <w:rFonts w:ascii="Calibri" w:hAnsi="Calibri" w:cs="Calibri"/>
          <w:sz w:val="22"/>
          <w:szCs w:val="22"/>
        </w:rPr>
        <w:t xml:space="preserve"> puan alan konular: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>Öncelik açıklaması:</w:t>
      </w:r>
      <w:r w:rsidRPr="0077322D">
        <w:rPr>
          <w:rFonts w:ascii="Calibri" w:hAnsi="Calibri" w:cs="Calibri"/>
          <w:sz w:val="22"/>
          <w:szCs w:val="22"/>
        </w:rPr>
        <w:t xml:space="preserve"> Uzun dönemde iyileştirilmelidir.  Sürekli kontroller yapılmalıdır. Alınan önlemler gerektiğinde kontrol edilmelidir.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>Yapılması planlanan faaliyetler:</w:t>
      </w:r>
      <w:r w:rsidRPr="0077322D">
        <w:rPr>
          <w:rFonts w:ascii="Calibri" w:hAnsi="Calibri" w:cs="Calibri"/>
          <w:sz w:val="22"/>
          <w:szCs w:val="22"/>
        </w:rPr>
        <w:t xml:space="preserve"> Önlemler planlanan uygulamalar kısmında tarif edilir ve uygulama kontrolleri yapılır. Personele ihtiyaç duyulan eğitimler verilir. 3. öncelikli tehlikelerin, kontroller sonucu kabul edilebilir sınırlara indirilmesi hedeflenir.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>Not:</w:t>
      </w:r>
      <w:r w:rsidRPr="0077322D">
        <w:rPr>
          <w:rFonts w:ascii="Calibri" w:hAnsi="Calibri" w:cs="Calibri"/>
          <w:sz w:val="22"/>
          <w:szCs w:val="22"/>
        </w:rPr>
        <w:t xml:space="preserve"> Olasılığı çok düşük fakat yüksek kalitesizlik ile sonuçlanabilecek durumlar için risk seviyesi kabul edilebilir seviye altına alınamıyorsa, alınan kontrol önlemleri belirli aralıklarla kontrol edilerek gözetim altında tutulmalıdır.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77322D">
        <w:rPr>
          <w:rFonts w:ascii="Calibri" w:hAnsi="Calibri" w:cs="Calibri"/>
          <w:b/>
          <w:sz w:val="22"/>
          <w:szCs w:val="22"/>
          <w:highlight w:val="green"/>
          <w:u w:val="single"/>
        </w:rPr>
        <w:t xml:space="preserve">IV.Öncelikli Tehlikeler </w:t>
      </w:r>
      <w:r w:rsidRPr="0077322D">
        <w:rPr>
          <w:rFonts w:ascii="Calibri" w:hAnsi="Calibri" w:cs="Calibri"/>
          <w:sz w:val="22"/>
          <w:szCs w:val="22"/>
          <w:highlight w:val="green"/>
          <w:u w:val="single"/>
        </w:rPr>
        <w:t>: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Değerlendirme sonucunda </w:t>
      </w:r>
      <w:r w:rsidRPr="0077322D">
        <w:rPr>
          <w:rFonts w:ascii="Calibri" w:hAnsi="Calibri" w:cs="Calibri"/>
          <w:sz w:val="22"/>
          <w:szCs w:val="22"/>
          <w:u w:val="single"/>
        </w:rPr>
        <w:t>4 ve altında</w:t>
      </w:r>
      <w:r w:rsidRPr="0077322D">
        <w:rPr>
          <w:rFonts w:ascii="Calibri" w:hAnsi="Calibri" w:cs="Calibri"/>
          <w:sz w:val="22"/>
          <w:szCs w:val="22"/>
        </w:rPr>
        <w:t xml:space="preserve"> puan alan konular: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>Öncelik Açıklaması</w:t>
      </w:r>
      <w:r w:rsidRPr="0077322D">
        <w:rPr>
          <w:rFonts w:ascii="Calibri" w:hAnsi="Calibri" w:cs="Calibri"/>
          <w:sz w:val="22"/>
          <w:szCs w:val="22"/>
        </w:rPr>
        <w:t>: Gözetim altında tutulmalıdır.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>Yapılması planlanan faaliyetler:</w:t>
      </w:r>
      <w:r w:rsidRPr="0077322D">
        <w:rPr>
          <w:rFonts w:ascii="Calibri" w:hAnsi="Calibri" w:cs="Calibri"/>
          <w:sz w:val="22"/>
          <w:szCs w:val="22"/>
        </w:rPr>
        <w:t xml:space="preserve"> Gelecekte önemli bir tehlikeyi oluşturmaması için, incelenir ve gerekirse önlemler planlanan uygulamalar kısmında tarif edilir, uygulama kontrolleri yapılır ve personele ihtiyaç duyulan eğitimler verilir.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Kabul edilebilir riskler yönetimi gözden geçirme toplantılarında alınan kararlar doğrultusunda herhangi bir faaliyet yapılmadan devam ettirilebilir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lastRenderedPageBreak/>
        <w:t xml:space="preserve">4.5.2.  ISO 14001 çevresel boyut risk değerlendirmesi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t>“Çevre Boyut Değerlendirme Faaliyet Planı</w:t>
      </w:r>
      <w:r w:rsidRPr="0077322D">
        <w:rPr>
          <w:rFonts w:ascii="Calibri" w:hAnsi="Calibri" w:cs="Calibri"/>
          <w:sz w:val="22"/>
          <w:szCs w:val="22"/>
        </w:rPr>
        <w:t>“</w:t>
      </w:r>
      <w:r w:rsidR="0019397B">
        <w:rPr>
          <w:rFonts w:ascii="Calibri" w:hAnsi="Calibri" w:cs="Calibri"/>
          <w:sz w:val="22"/>
          <w:szCs w:val="22"/>
        </w:rPr>
        <w:t xml:space="preserve"> </w:t>
      </w:r>
      <w:r w:rsidRPr="0077322D">
        <w:rPr>
          <w:rFonts w:ascii="Calibri" w:hAnsi="Calibri" w:cs="Calibri"/>
          <w:sz w:val="22"/>
          <w:szCs w:val="22"/>
        </w:rPr>
        <w:t>ile süreç sahipleri ve Çevre Şehircilik İl Müdürlüğüyetkileri ile yapılır.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7322D">
        <w:rPr>
          <w:rFonts w:ascii="Calibri" w:hAnsi="Calibri" w:cs="Calibri"/>
          <w:b/>
          <w:sz w:val="22"/>
          <w:szCs w:val="22"/>
          <w:u w:val="single"/>
        </w:rPr>
        <w:t>Çevre Olasılık 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303"/>
      </w:tblGrid>
      <w:tr w:rsidR="0077322D" w:rsidRPr="0077322D" w:rsidTr="002D342F">
        <w:trPr>
          <w:trHeight w:val="624"/>
        </w:trPr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4Çok yüksek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alibri" w:hAnsi="Calibri" w:cs="Arial"/>
                <w:bCs/>
                <w:lang w:eastAsia="en-US"/>
              </w:rPr>
            </w:pPr>
            <w:r w:rsidRPr="0077322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Yüksek/ Oldukça Mümkün</w:t>
            </w:r>
          </w:p>
        </w:tc>
      </w:tr>
      <w:tr w:rsidR="0077322D" w:rsidRPr="0077322D" w:rsidTr="002D342F">
        <w:trPr>
          <w:trHeight w:val="624"/>
        </w:trPr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   Yüksek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alibri" w:hAnsi="Calibri" w:cs="Arial"/>
                <w:bCs/>
                <w:lang w:eastAsia="en-US"/>
              </w:rPr>
            </w:pPr>
            <w:r w:rsidRPr="0077322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Olası</w:t>
            </w:r>
          </w:p>
        </w:tc>
      </w:tr>
      <w:tr w:rsidR="0077322D" w:rsidRPr="0077322D" w:rsidTr="002D342F">
        <w:trPr>
          <w:trHeight w:val="624"/>
        </w:trPr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3   Orta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alibri" w:hAnsi="Calibri" w:cs="Arial"/>
                <w:bCs/>
                <w:lang w:eastAsia="en-US"/>
              </w:rPr>
            </w:pPr>
            <w:r w:rsidRPr="0077322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Nadiren Ama Mümkün</w:t>
            </w:r>
          </w:p>
        </w:tc>
      </w:tr>
      <w:tr w:rsidR="0077322D" w:rsidRPr="0077322D" w:rsidTr="002D342F">
        <w:trPr>
          <w:trHeight w:val="624"/>
        </w:trPr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2               Düşük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alibri" w:hAnsi="Calibri" w:cs="Arial"/>
                <w:bCs/>
                <w:lang w:eastAsia="en-US"/>
              </w:rPr>
            </w:pPr>
            <w:r w:rsidRPr="0077322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Beklenmez Fakat Mümkün</w:t>
            </w:r>
          </w:p>
        </w:tc>
      </w:tr>
      <w:tr w:rsidR="0077322D" w:rsidRPr="0077322D" w:rsidTr="002D342F">
        <w:trPr>
          <w:trHeight w:val="624"/>
        </w:trPr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1                    Çok Düşük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alibri" w:hAnsi="Calibri" w:cs="Arial"/>
                <w:bCs/>
                <w:lang w:eastAsia="en-US"/>
              </w:rPr>
            </w:pPr>
            <w:r w:rsidRPr="0077322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Pratikte Mümkün Değil</w:t>
            </w:r>
          </w:p>
        </w:tc>
      </w:tr>
    </w:tbl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7322D">
        <w:rPr>
          <w:rFonts w:ascii="Calibri" w:hAnsi="Calibri" w:cs="Calibri"/>
          <w:b/>
          <w:sz w:val="22"/>
          <w:szCs w:val="22"/>
          <w:u w:val="single"/>
        </w:rPr>
        <w:t>çevresel Etki (Şiddet) 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303"/>
      </w:tblGrid>
      <w:tr w:rsidR="0077322D" w:rsidRPr="0077322D" w:rsidTr="002D342F"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Çok Ciddi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alibri" w:hAnsi="Calibri" w:cs="Arial"/>
                <w:bCs/>
                <w:lang w:eastAsia="en-US"/>
              </w:rPr>
            </w:pPr>
            <w:r w:rsidRPr="0077322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Lokal Veya Lokasyın Dışında – Bertarafı Mümkün Olmayan Kaza </w:t>
            </w:r>
          </w:p>
        </w:tc>
      </w:tr>
      <w:tr w:rsidR="0077322D" w:rsidRPr="0077322D" w:rsidTr="002D342F"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Ciddi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alibri" w:hAnsi="Calibri" w:cs="Arial"/>
                <w:bCs/>
                <w:lang w:eastAsia="en-US"/>
              </w:rPr>
            </w:pPr>
            <w:r w:rsidRPr="0077322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Lokal-Bertarafı Güç Ve Zaman Alan Etki</w:t>
            </w:r>
          </w:p>
        </w:tc>
      </w:tr>
      <w:tr w:rsidR="0077322D" w:rsidRPr="0077322D" w:rsidTr="002D342F"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Orta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alibri" w:hAnsi="Calibri" w:cs="Arial"/>
                <w:bCs/>
                <w:lang w:eastAsia="en-US"/>
              </w:rPr>
            </w:pPr>
            <w:r w:rsidRPr="0077322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Lokasyon Dışına Yayılabilen / Yayılmış-  Bertarafı Hızlı Ve Kolay Etki</w:t>
            </w:r>
          </w:p>
        </w:tc>
      </w:tr>
      <w:tr w:rsidR="0077322D" w:rsidRPr="0077322D" w:rsidTr="002D342F"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Hafif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alibri" w:hAnsi="Calibri" w:cs="Arial"/>
                <w:bCs/>
                <w:lang w:eastAsia="en-US"/>
              </w:rPr>
            </w:pPr>
            <w:r w:rsidRPr="0077322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Lokal- Bertarafı Hızlı Ve Kolay Etki</w:t>
            </w:r>
          </w:p>
        </w:tc>
      </w:tr>
      <w:tr w:rsidR="0077322D" w:rsidRPr="0077322D" w:rsidTr="002D342F">
        <w:tc>
          <w:tcPr>
            <w:tcW w:w="1620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Çok Hafif</w:t>
            </w:r>
          </w:p>
        </w:tc>
        <w:tc>
          <w:tcPr>
            <w:tcW w:w="8303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alibri" w:hAnsi="Calibri" w:cs="Arial"/>
                <w:bCs/>
                <w:lang w:eastAsia="en-US"/>
              </w:rPr>
            </w:pPr>
            <w:r w:rsidRPr="0077322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Ucuz Atlatma / Önemsiz Etki</w:t>
            </w:r>
          </w:p>
        </w:tc>
      </w:tr>
    </w:tbl>
    <w:p w:rsidR="0077322D" w:rsidRDefault="0077322D" w:rsidP="0077322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9397B" w:rsidRDefault="0019397B" w:rsidP="0077322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9397B" w:rsidRDefault="0019397B" w:rsidP="0077322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9397B" w:rsidRDefault="0019397B" w:rsidP="0077322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9397B" w:rsidRDefault="0019397B" w:rsidP="0077322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9397B" w:rsidRPr="0077322D" w:rsidRDefault="0019397B" w:rsidP="0077322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lastRenderedPageBreak/>
        <w:t>RİSK MATRİSİ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616"/>
        <w:gridCol w:w="1505"/>
        <w:gridCol w:w="1505"/>
        <w:gridCol w:w="1505"/>
        <w:gridCol w:w="1667"/>
      </w:tblGrid>
      <w:tr w:rsidR="0077322D" w:rsidRPr="0077322D" w:rsidTr="002D342F">
        <w:trPr>
          <w:trHeight w:val="465"/>
          <w:jc w:val="center"/>
        </w:trPr>
        <w:tc>
          <w:tcPr>
            <w:tcW w:w="161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98" w:type="dxa"/>
            <w:gridSpan w:val="5"/>
            <w:shd w:val="clear" w:color="auto" w:fill="E6E6E6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ETKİ (ŞİDDET)</w:t>
            </w:r>
          </w:p>
        </w:tc>
      </w:tr>
      <w:tr w:rsidR="0077322D" w:rsidRPr="0077322D" w:rsidTr="002D342F">
        <w:trPr>
          <w:trHeight w:val="712"/>
          <w:jc w:val="center"/>
        </w:trPr>
        <w:tc>
          <w:tcPr>
            <w:tcW w:w="1616" w:type="dxa"/>
            <w:shd w:val="clear" w:color="auto" w:fill="E6E6E6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OLASILIK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1          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(çok hafif)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2      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(hafif)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3    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(orta)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4  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(ciddi)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(çok ciddi)</w:t>
            </w:r>
          </w:p>
        </w:tc>
      </w:tr>
      <w:tr w:rsidR="0077322D" w:rsidRPr="0077322D" w:rsidTr="002D342F">
        <w:trPr>
          <w:trHeight w:val="1088"/>
          <w:jc w:val="center"/>
        </w:trPr>
        <w:tc>
          <w:tcPr>
            <w:tcW w:w="1616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1              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 xml:space="preserve"> (çok düşük)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Boyut</w:t>
            </w:r>
          </w:p>
        </w:tc>
        <w:tc>
          <w:tcPr>
            <w:tcW w:w="1505" w:type="dxa"/>
            <w:shd w:val="clear" w:color="auto" w:fill="66FF33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Boyut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green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green"/>
              </w:rPr>
              <w:t>3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green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Boyut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green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green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green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Boyut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Boyut</w:t>
            </w:r>
          </w:p>
        </w:tc>
      </w:tr>
      <w:tr w:rsidR="0077322D" w:rsidRPr="0077322D" w:rsidTr="002D342F">
        <w:trPr>
          <w:trHeight w:val="1088"/>
          <w:jc w:val="center"/>
        </w:trPr>
        <w:tc>
          <w:tcPr>
            <w:tcW w:w="1616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2            (düşük)</w:t>
            </w:r>
          </w:p>
        </w:tc>
        <w:tc>
          <w:tcPr>
            <w:tcW w:w="1616" w:type="dxa"/>
            <w:shd w:val="clear" w:color="auto" w:fill="66FF33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Boyut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Boyut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6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 xml:space="preserve">Önemli Boyut 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</w:tr>
      <w:tr w:rsidR="0077322D" w:rsidRPr="0077322D" w:rsidTr="002D342F">
        <w:trPr>
          <w:trHeight w:val="1088"/>
          <w:jc w:val="center"/>
        </w:trPr>
        <w:tc>
          <w:tcPr>
            <w:tcW w:w="1616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(orta)</w:t>
            </w:r>
          </w:p>
        </w:tc>
        <w:tc>
          <w:tcPr>
            <w:tcW w:w="1616" w:type="dxa"/>
            <w:shd w:val="clear" w:color="auto" w:fill="66FF33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Boyut</w:t>
            </w:r>
          </w:p>
        </w:tc>
        <w:tc>
          <w:tcPr>
            <w:tcW w:w="1505" w:type="dxa"/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12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</w:tr>
      <w:tr w:rsidR="0077322D" w:rsidRPr="0077322D" w:rsidTr="002D342F">
        <w:trPr>
          <w:trHeight w:val="1088"/>
          <w:jc w:val="center"/>
        </w:trPr>
        <w:tc>
          <w:tcPr>
            <w:tcW w:w="1616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          (yüksek)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Boyut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  <w:tc>
          <w:tcPr>
            <w:tcW w:w="1505" w:type="dxa"/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12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Yüksek</w:t>
            </w:r>
          </w:p>
        </w:tc>
        <w:tc>
          <w:tcPr>
            <w:tcW w:w="1505" w:type="dxa"/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16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  <w:tc>
          <w:tcPr>
            <w:tcW w:w="1664" w:type="dxa"/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20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red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</w:tr>
      <w:tr w:rsidR="0077322D" w:rsidRPr="0077322D" w:rsidTr="002D342F">
        <w:trPr>
          <w:trHeight w:val="1088"/>
          <w:jc w:val="center"/>
        </w:trPr>
        <w:tc>
          <w:tcPr>
            <w:tcW w:w="1616" w:type="dxa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7322D">
              <w:rPr>
                <w:rFonts w:ascii="Calibri" w:hAnsi="Calibri" w:cs="Calibri"/>
                <w:b/>
                <w:sz w:val="22"/>
                <w:szCs w:val="22"/>
              </w:rPr>
              <w:t>(çok yüksek)</w:t>
            </w:r>
          </w:p>
        </w:tc>
        <w:tc>
          <w:tcPr>
            <w:tcW w:w="1616" w:type="dxa"/>
            <w:shd w:val="clear" w:color="auto" w:fill="66FF33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Kabul Edilebilir Boyut</w:t>
            </w:r>
          </w:p>
        </w:tc>
        <w:tc>
          <w:tcPr>
            <w:tcW w:w="1505" w:type="dxa"/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  <w:tc>
          <w:tcPr>
            <w:tcW w:w="1505" w:type="dxa"/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14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  <w:tc>
          <w:tcPr>
            <w:tcW w:w="1505" w:type="dxa"/>
            <w:shd w:val="clear" w:color="auto" w:fill="00B0F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20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7322D">
              <w:rPr>
                <w:rFonts w:ascii="Calibri" w:hAnsi="Calibri" w:cs="Calibri"/>
                <w:sz w:val="22"/>
                <w:szCs w:val="22"/>
              </w:rPr>
              <w:t>Önemli Boyut</w:t>
            </w:r>
          </w:p>
        </w:tc>
        <w:tc>
          <w:tcPr>
            <w:tcW w:w="1664" w:type="dxa"/>
            <w:shd w:val="clear" w:color="auto" w:fill="FF0000"/>
            <w:vAlign w:val="center"/>
          </w:tcPr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red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red"/>
              </w:rPr>
              <w:t>24</w:t>
            </w:r>
          </w:p>
          <w:p w:rsidR="0077322D" w:rsidRPr="0077322D" w:rsidRDefault="0077322D" w:rsidP="0077322D">
            <w:pPr>
              <w:spacing w:line="360" w:lineRule="auto"/>
              <w:jc w:val="both"/>
              <w:rPr>
                <w:rFonts w:ascii="Calibri" w:hAnsi="Calibri" w:cs="Calibri"/>
                <w:highlight w:val="red"/>
              </w:rPr>
            </w:pPr>
            <w:r w:rsidRPr="0077322D">
              <w:rPr>
                <w:rFonts w:ascii="Calibri" w:hAnsi="Calibri" w:cs="Calibri"/>
                <w:sz w:val="22"/>
                <w:szCs w:val="22"/>
                <w:highlight w:val="red"/>
              </w:rPr>
              <w:t>Kabul edilmez Boyut</w:t>
            </w:r>
          </w:p>
        </w:tc>
      </w:tr>
    </w:tbl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30"/>
        <w:gridCol w:w="6362"/>
      </w:tblGrid>
      <w:tr w:rsidR="0077322D" w:rsidRPr="0077322D" w:rsidTr="002D342F">
        <w:tc>
          <w:tcPr>
            <w:tcW w:w="9288" w:type="dxa"/>
            <w:gridSpan w:val="3"/>
            <w:shd w:val="clear" w:color="auto" w:fill="99CCFF"/>
          </w:tcPr>
          <w:p w:rsidR="0077322D" w:rsidRPr="0077322D" w:rsidRDefault="0077322D" w:rsidP="0077322D">
            <w:pPr>
              <w:tabs>
                <w:tab w:val="left" w:pos="567"/>
              </w:tabs>
              <w:spacing w:before="120" w:after="200" w:line="360" w:lineRule="auto"/>
              <w:ind w:right="-143"/>
              <w:jc w:val="both"/>
              <w:rPr>
                <w:rFonts w:ascii="Calibri" w:hAnsi="Calibri" w:cs="Arial"/>
                <w:b/>
                <w:lang w:eastAsia="en-US"/>
              </w:rPr>
            </w:pPr>
            <w:r w:rsidRPr="0077322D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lastRenderedPageBreak/>
              <w:t>Risk Skoru(R) : Olasılık  x  Şiddet</w:t>
            </w:r>
          </w:p>
        </w:tc>
      </w:tr>
      <w:tr w:rsidR="0077322D" w:rsidRPr="0077322D" w:rsidTr="002D342F">
        <w:tc>
          <w:tcPr>
            <w:tcW w:w="1296" w:type="dxa"/>
            <w:shd w:val="clear" w:color="auto" w:fill="E6E6E6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before="120" w:after="200" w:line="360" w:lineRule="auto"/>
              <w:ind w:right="-143"/>
              <w:jc w:val="both"/>
              <w:rPr>
                <w:rFonts w:ascii="Calibri" w:hAnsi="Calibri" w:cs="Arial"/>
                <w:b/>
                <w:i/>
                <w:lang w:eastAsia="en-US"/>
              </w:rPr>
            </w:pPr>
            <w:r w:rsidRPr="0077322D">
              <w:rPr>
                <w:rFonts w:ascii="Calibri" w:hAnsi="Calibri" w:cs="Arial"/>
                <w:b/>
                <w:i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1630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before="120" w:after="200" w:line="360" w:lineRule="auto"/>
              <w:ind w:right="-143"/>
              <w:jc w:val="both"/>
              <w:rPr>
                <w:rFonts w:ascii="Calibri" w:hAnsi="Calibri" w:cs="Arial"/>
                <w:lang w:eastAsia="en-US"/>
              </w:rPr>
            </w:pPr>
            <w:r w:rsidRPr="0077322D">
              <w:rPr>
                <w:rFonts w:ascii="Calibri" w:hAnsi="Calibri" w:cs="Arial"/>
                <w:sz w:val="22"/>
                <w:szCs w:val="22"/>
                <w:lang w:eastAsia="en-US"/>
              </w:rPr>
              <w:t>Kabul edilebilir</w:t>
            </w:r>
          </w:p>
        </w:tc>
        <w:tc>
          <w:tcPr>
            <w:tcW w:w="6362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before="120" w:after="200" w:line="360" w:lineRule="auto"/>
              <w:ind w:right="-143"/>
              <w:jc w:val="both"/>
              <w:rPr>
                <w:rFonts w:ascii="Calibri" w:hAnsi="Calibri" w:cs="Arial"/>
                <w:lang w:eastAsia="en-US"/>
              </w:rPr>
            </w:pPr>
            <w:r w:rsidRPr="0077322D">
              <w:rPr>
                <w:rFonts w:ascii="Calibri" w:hAnsi="Calibri" w:cs="Arial"/>
                <w:sz w:val="22"/>
                <w:szCs w:val="22"/>
                <w:lang w:eastAsia="en-US"/>
              </w:rPr>
              <w:t>Ek kontrol önlemi gerekmiyor veya asgari kontrol önlemi uygulanabilir.  Risk azaltacak önlemler alınmalı. Aksiyon planı (planlanmış) olmalı.</w:t>
            </w:r>
          </w:p>
        </w:tc>
      </w:tr>
      <w:tr w:rsidR="0077322D" w:rsidRPr="0077322D" w:rsidTr="002D342F">
        <w:trPr>
          <w:trHeight w:val="1029"/>
        </w:trPr>
        <w:tc>
          <w:tcPr>
            <w:tcW w:w="1296" w:type="dxa"/>
            <w:shd w:val="clear" w:color="auto" w:fill="E6E6E6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before="120" w:after="200" w:line="360" w:lineRule="auto"/>
              <w:ind w:right="-143"/>
              <w:jc w:val="both"/>
              <w:rPr>
                <w:rFonts w:ascii="Calibri" w:hAnsi="Calibri" w:cs="Arial"/>
                <w:b/>
                <w:i/>
                <w:lang w:eastAsia="en-US"/>
              </w:rPr>
            </w:pPr>
            <w:r w:rsidRPr="0077322D">
              <w:rPr>
                <w:rFonts w:ascii="Calibri" w:hAnsi="Calibri" w:cs="Arial"/>
                <w:b/>
                <w:i/>
                <w:sz w:val="22"/>
                <w:szCs w:val="22"/>
                <w:lang w:eastAsia="en-US"/>
              </w:rPr>
              <w:t>6-24</w:t>
            </w:r>
          </w:p>
        </w:tc>
        <w:tc>
          <w:tcPr>
            <w:tcW w:w="1630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before="120" w:after="200" w:line="360" w:lineRule="auto"/>
              <w:ind w:right="-143"/>
              <w:jc w:val="both"/>
              <w:rPr>
                <w:rFonts w:ascii="Calibri" w:hAnsi="Calibri" w:cs="Arial"/>
                <w:lang w:eastAsia="en-US"/>
              </w:rPr>
            </w:pPr>
            <w:r w:rsidRPr="0077322D">
              <w:rPr>
                <w:rFonts w:ascii="Calibri" w:hAnsi="Calibri" w:cs="Arial"/>
                <w:sz w:val="22"/>
                <w:szCs w:val="22"/>
                <w:lang w:eastAsia="en-US"/>
              </w:rPr>
              <w:t>Önemli</w:t>
            </w:r>
          </w:p>
        </w:tc>
        <w:tc>
          <w:tcPr>
            <w:tcW w:w="6362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before="120" w:after="200" w:line="360" w:lineRule="auto"/>
              <w:ind w:right="-143"/>
              <w:jc w:val="both"/>
              <w:rPr>
                <w:rFonts w:ascii="Calibri" w:hAnsi="Calibri" w:cs="Arial"/>
                <w:lang w:eastAsia="en-US"/>
              </w:rPr>
            </w:pPr>
            <w:r w:rsidRPr="0077322D">
              <w:rPr>
                <w:rFonts w:ascii="Calibri" w:hAnsi="Calibri" w:cs="Arial"/>
                <w:sz w:val="22"/>
                <w:szCs w:val="22"/>
                <w:lang w:eastAsia="en-US"/>
              </w:rPr>
              <w:t>Acil önlem alınmalı. Risk azaltılana kadar tercihen çalışma yapılmamalı. Çalışma yapılması gerekiyorsa mutlaka kontrol altında yapılmalı. Tehlikeli durumlarda çalışma talimatı olmalı.</w:t>
            </w:r>
          </w:p>
        </w:tc>
      </w:tr>
      <w:tr w:rsidR="0077322D" w:rsidRPr="0077322D" w:rsidTr="002D342F">
        <w:tc>
          <w:tcPr>
            <w:tcW w:w="1296" w:type="dxa"/>
            <w:shd w:val="clear" w:color="auto" w:fill="E6E6E6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before="120" w:after="200" w:line="360" w:lineRule="auto"/>
              <w:ind w:right="-143"/>
              <w:jc w:val="both"/>
              <w:rPr>
                <w:rFonts w:ascii="Calibri" w:hAnsi="Calibri" w:cs="Arial"/>
                <w:b/>
                <w:lang w:eastAsia="en-US"/>
              </w:rPr>
            </w:pPr>
            <w:r w:rsidRPr="0077322D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0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before="120" w:after="200" w:line="360" w:lineRule="auto"/>
              <w:ind w:right="-143"/>
              <w:jc w:val="both"/>
              <w:rPr>
                <w:rFonts w:ascii="Calibri" w:hAnsi="Calibri" w:cs="Arial"/>
                <w:lang w:eastAsia="en-US"/>
              </w:rPr>
            </w:pPr>
            <w:r w:rsidRPr="0077322D">
              <w:rPr>
                <w:rFonts w:ascii="Calibri" w:hAnsi="Calibri" w:cs="Arial"/>
                <w:sz w:val="22"/>
                <w:szCs w:val="22"/>
                <w:lang w:eastAsia="en-US"/>
              </w:rPr>
              <w:t>Kabul edilemez</w:t>
            </w:r>
          </w:p>
        </w:tc>
        <w:tc>
          <w:tcPr>
            <w:tcW w:w="6362" w:type="dxa"/>
            <w:vAlign w:val="center"/>
          </w:tcPr>
          <w:p w:rsidR="0077322D" w:rsidRPr="0077322D" w:rsidRDefault="0077322D" w:rsidP="0077322D">
            <w:pPr>
              <w:tabs>
                <w:tab w:val="left" w:pos="567"/>
              </w:tabs>
              <w:spacing w:before="120" w:after="200" w:line="360" w:lineRule="auto"/>
              <w:ind w:right="-143"/>
              <w:jc w:val="both"/>
              <w:rPr>
                <w:rFonts w:ascii="Calibri" w:hAnsi="Calibri" w:cs="Arial"/>
                <w:lang w:eastAsia="en-US"/>
              </w:rPr>
            </w:pPr>
            <w:r w:rsidRPr="0077322D">
              <w:rPr>
                <w:rFonts w:ascii="Calibri" w:hAnsi="Calibri" w:cs="Arial"/>
                <w:sz w:val="22"/>
                <w:szCs w:val="22"/>
                <w:lang w:eastAsia="en-US"/>
              </w:rPr>
              <w:t>Yapılan iş durdurulmalı. Risk azaltılıncaya kadar başlatılmamalı.</w:t>
            </w:r>
          </w:p>
        </w:tc>
      </w:tr>
    </w:tbl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5078" w:rsidRDefault="00235078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7322D">
        <w:rPr>
          <w:rFonts w:ascii="Calibri" w:hAnsi="Calibri" w:cs="Calibri"/>
          <w:b/>
          <w:sz w:val="22"/>
          <w:szCs w:val="22"/>
        </w:rPr>
        <w:lastRenderedPageBreak/>
        <w:t xml:space="preserve">4.5.3  </w:t>
      </w:r>
      <w:r w:rsidR="00235078">
        <w:rPr>
          <w:rFonts w:ascii="Calibri" w:hAnsi="Calibri" w:cs="Calibri"/>
          <w:b/>
          <w:sz w:val="22"/>
          <w:szCs w:val="22"/>
        </w:rPr>
        <w:t>ISO</w:t>
      </w:r>
      <w:r w:rsidRPr="0077322D">
        <w:rPr>
          <w:rFonts w:ascii="Calibri" w:hAnsi="Calibri" w:cs="Calibri"/>
          <w:b/>
          <w:sz w:val="22"/>
          <w:szCs w:val="22"/>
        </w:rPr>
        <w:t xml:space="preserve"> 45001 Risk Değerlendirmesi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ISO 45001</w:t>
      </w:r>
      <w:r>
        <w:rPr>
          <w:rFonts w:ascii="Calibri" w:hAnsi="Calibri" w:cs="Calibri"/>
          <w:sz w:val="22"/>
          <w:szCs w:val="22"/>
        </w:rPr>
        <w:t xml:space="preserve"> </w:t>
      </w:r>
      <w:r w:rsidRPr="0077322D">
        <w:rPr>
          <w:rFonts w:ascii="Calibri" w:hAnsi="Calibri" w:cs="Calibri"/>
          <w:sz w:val="22"/>
          <w:szCs w:val="22"/>
        </w:rPr>
        <w:t>“</w:t>
      </w:r>
      <w:r w:rsidRPr="0077322D">
        <w:rPr>
          <w:rFonts w:ascii="Calibri" w:hAnsi="Calibri" w:cs="Calibri"/>
          <w:b/>
          <w:sz w:val="22"/>
          <w:szCs w:val="22"/>
        </w:rPr>
        <w:t>Risk Değerlendirme Ve Analiz Formu”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7322D">
        <w:rPr>
          <w:rFonts w:ascii="Calibri" w:hAnsi="Calibri" w:cs="Calibri"/>
          <w:sz w:val="22"/>
          <w:szCs w:val="22"/>
        </w:rPr>
        <w:t>ile</w:t>
      </w:r>
      <w:r>
        <w:rPr>
          <w:rFonts w:ascii="Calibri" w:hAnsi="Calibri" w:cs="Calibri"/>
          <w:sz w:val="22"/>
          <w:szCs w:val="22"/>
        </w:rPr>
        <w:t xml:space="preserve"> </w:t>
      </w:r>
      <w:r w:rsidRPr="0077322D">
        <w:rPr>
          <w:sz w:val="22"/>
          <w:szCs w:val="22"/>
        </w:rPr>
        <w:t>Mebbis – İşyeri Sağlık ve Güvenlik Modülünde belirlenir.</w:t>
      </w:r>
      <w:r w:rsidRPr="0077322D">
        <w:rPr>
          <w:rFonts w:ascii="Calibri" w:hAnsi="Calibri"/>
          <w:noProof/>
          <w:sz w:val="22"/>
          <w:szCs w:val="22"/>
        </w:rPr>
        <w:t>.</w:t>
      </w:r>
      <w:r w:rsidRPr="0077322D">
        <w:rPr>
          <w:rFonts w:ascii="Calibri" w:hAnsi="Calibri"/>
          <w:noProof/>
          <w:sz w:val="22"/>
          <w:szCs w:val="22"/>
          <w:lang w:val="en-GB" w:eastAsia="en-GB"/>
        </w:rPr>
        <w:drawing>
          <wp:inline distT="0" distB="0" distL="0" distR="0">
            <wp:extent cx="5760720" cy="6429375"/>
            <wp:effectExtent l="0" t="0" r="0" b="0"/>
            <wp:docPr id="4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2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22D" w:rsidRPr="0077322D" w:rsidRDefault="0077322D" w:rsidP="0077322D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bookmarkStart w:id="5" w:name="_Toc47172945"/>
      <w:r w:rsidRPr="0077322D">
        <w:rPr>
          <w:rFonts w:ascii="Calibri" w:hAnsi="Calibri" w:cs="Calibri"/>
          <w:b/>
          <w:bCs/>
          <w:sz w:val="22"/>
          <w:szCs w:val="22"/>
        </w:rPr>
        <w:lastRenderedPageBreak/>
        <w:t xml:space="preserve">4.6. </w:t>
      </w:r>
      <w:bookmarkEnd w:id="5"/>
      <w:r w:rsidRPr="0077322D">
        <w:rPr>
          <w:rFonts w:ascii="Calibri" w:hAnsi="Calibri" w:cs="Calibri"/>
          <w:b/>
          <w:bCs/>
          <w:sz w:val="22"/>
          <w:szCs w:val="22"/>
        </w:rPr>
        <w:t>Kontrol Tedbirlerinin Belirlenmesi ve Hiyerarşi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Belirlenen tehlikeler ve sebep olacağı risklerin azaltılmasına veya kontrol altına alınmasına yönelik önleyici faaliyetler planlanır. Önlemlerin yerine getirilmesi ile ilgili olarak, sorumlu/sorumlular ve önlemin yerine getirileceği süre belirlenir.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Bu faaliyetlerin yanı sıra Yönetim Sistemi gereksinimlerini ve sürekli iyileştirmeyi sağlamak için gerekli uygulamalar da tanımlanır.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Tehlikenin ve riskin tamamen ortadan kaldırılması mümkün olmasa da, tehlikenin ve riskin azaltılması, uygulanan kontrol sistemleri ile sağlanabilir</w:t>
      </w:r>
    </w:p>
    <w:p w:rsidR="0077322D" w:rsidRPr="0077322D" w:rsidRDefault="0077322D" w:rsidP="0077322D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4.7. Önlemlerin Düzeltilme Durumu ve Riskin Yeniden Değerlendirilmesi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Planlanan faaliyetlerin düzeltilip düzeltilmediği kontrol edilir. Planlanan faaliyetin düzeltilmeme durumunda, neden düzeltilemediği (verilen süre, maddi imkânsızlık, vb.) faaliyet sorumlusu ile YGG Toplantılarında değerlendirilir.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Değerlendirme sonucuna göre yeni bir faaliyet planlanır ya da faaliyetin gerçekleştirilmesi için neler yapılması gerektiği araştırılır.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Önemli riskler için hedefler oluşturulur. Alınan önlemler doğrultusunda düzeltilen riskler YGG toplantılarında değerlendirmeye alınır. Bu şekilde risklerin ne düzeyde indirgenebildiği hesaplanmış ve yeni öncelik dereceleri tespit edilmiş olur. 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>Riskler kabul edilebilir sınırlara çekilmeye çalışılır. Kabul edilebilir sınırlara çekilemeyen riskler için hedefler oluşturulur. Riskler yeniden faaliyet planlamasına alınır.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sz w:val="22"/>
          <w:szCs w:val="22"/>
        </w:rPr>
        <w:t xml:space="preserve">Bu aşamaya kadar olan tüm çalışmalar </w:t>
      </w:r>
      <w:r w:rsidRPr="0077322D">
        <w:rPr>
          <w:rFonts w:ascii="Calibri" w:hAnsi="Calibri" w:cs="Calibri"/>
          <w:b/>
          <w:sz w:val="22"/>
          <w:szCs w:val="22"/>
        </w:rPr>
        <w:t>“Risk ve Fırsatlar Analiz Değerlendirme Formu (Mebbis - İSG Modülü)”</w:t>
      </w:r>
      <w:r w:rsidRPr="0077322D">
        <w:rPr>
          <w:rFonts w:ascii="Calibri" w:hAnsi="Calibri" w:cs="Calibri"/>
          <w:sz w:val="22"/>
          <w:szCs w:val="22"/>
        </w:rPr>
        <w:t xml:space="preserve"> na işlenir ve bu form ile takip edilir.</w:t>
      </w:r>
    </w:p>
    <w:p w:rsidR="0077322D" w:rsidRPr="0077322D" w:rsidRDefault="0077322D" w:rsidP="0077322D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77322D">
        <w:rPr>
          <w:rFonts w:ascii="Calibri" w:hAnsi="Calibri" w:cs="Calibri"/>
          <w:b/>
          <w:bCs/>
          <w:sz w:val="22"/>
          <w:szCs w:val="22"/>
        </w:rPr>
        <w:t>4.8. Yeni Tespit Edilen Riskler</w:t>
      </w: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7322D">
        <w:rPr>
          <w:rFonts w:ascii="Calibri" w:hAnsi="Calibri" w:cs="Calibri"/>
          <w:bCs/>
          <w:sz w:val="22"/>
          <w:szCs w:val="22"/>
        </w:rPr>
        <w:t xml:space="preserve">Risk değerlendirme faaliyetleri tamamlandıktan sonra herhangi bir proses, tedarikçi/taşeron, müşteri ve herhangi bir ilgili tarafından yeni bir risk saptanması halinde, risk değerlendirmeler gözden geçirilerek riski değerlendirir ve </w:t>
      </w:r>
      <w:r w:rsidRPr="0077322D">
        <w:rPr>
          <w:rFonts w:ascii="Calibri" w:hAnsi="Calibri" w:cs="Calibri"/>
          <w:b/>
          <w:sz w:val="22"/>
          <w:szCs w:val="22"/>
        </w:rPr>
        <w:t>“Risk ve Fırsatlar Analiz Değerlendirme Formu</w:t>
      </w:r>
      <w:r w:rsidRPr="0077322D">
        <w:rPr>
          <w:rFonts w:ascii="Calibri" w:hAnsi="Calibri" w:cs="Calibri"/>
          <w:sz w:val="22"/>
          <w:szCs w:val="22"/>
        </w:rPr>
        <w:t xml:space="preserve"> (</w:t>
      </w:r>
      <w:r w:rsidRPr="0077322D">
        <w:rPr>
          <w:rFonts w:ascii="Calibri" w:hAnsi="Calibri" w:cs="Calibri"/>
          <w:b/>
          <w:sz w:val="22"/>
          <w:szCs w:val="22"/>
        </w:rPr>
        <w:t>Mebbis – İSGModülü</w:t>
      </w:r>
      <w:r w:rsidRPr="0077322D">
        <w:rPr>
          <w:rFonts w:ascii="Calibri" w:hAnsi="Calibri" w:cs="Calibri"/>
          <w:sz w:val="22"/>
          <w:szCs w:val="22"/>
        </w:rPr>
        <w:t xml:space="preserve">)” revizyon yapılır. </w:t>
      </w:r>
    </w:p>
    <w:p w:rsidR="0077322D" w:rsidRPr="00D812BC" w:rsidRDefault="0077322D" w:rsidP="0077322D">
      <w:pPr>
        <w:tabs>
          <w:tab w:val="left" w:pos="180"/>
          <w:tab w:val="left" w:pos="2780"/>
        </w:tabs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:rsidR="0077322D" w:rsidRPr="0077322D" w:rsidRDefault="0077322D" w:rsidP="0077322D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77322D">
        <w:rPr>
          <w:rFonts w:ascii="Calibri" w:hAnsi="Calibri" w:cs="Arial"/>
          <w:b/>
          <w:sz w:val="22"/>
          <w:szCs w:val="22"/>
        </w:rPr>
        <w:t>5. İLGİLİ DOKÜMANLAR</w:t>
      </w:r>
    </w:p>
    <w:p w:rsidR="0077322D" w:rsidRPr="0077322D" w:rsidRDefault="0077322D" w:rsidP="0077322D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77322D">
        <w:rPr>
          <w:rFonts w:ascii="Calibri" w:hAnsi="Calibri" w:cs="Calibri"/>
          <w:bCs/>
          <w:sz w:val="22"/>
          <w:szCs w:val="22"/>
        </w:rPr>
        <w:t>Risk Ve Fırsatlar Analiz Değerlendirme Formu (</w:t>
      </w:r>
      <w:r w:rsidRPr="0077322D">
        <w:rPr>
          <w:rFonts w:ascii="Calibri" w:hAnsi="Calibri" w:cs="Calibri"/>
          <w:b/>
          <w:sz w:val="22"/>
          <w:szCs w:val="22"/>
        </w:rPr>
        <w:t>Mebbis – İSGB Modülü</w:t>
      </w:r>
      <w:r w:rsidRPr="0077322D">
        <w:rPr>
          <w:rFonts w:ascii="Calibri" w:hAnsi="Calibri" w:cs="Calibri"/>
          <w:bCs/>
          <w:sz w:val="22"/>
          <w:szCs w:val="22"/>
        </w:rPr>
        <w:t>)</w:t>
      </w:r>
    </w:p>
    <w:p w:rsidR="0077322D" w:rsidRPr="0077322D" w:rsidRDefault="0077322D" w:rsidP="0077322D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77322D">
        <w:rPr>
          <w:rFonts w:ascii="Calibri" w:hAnsi="Calibri" w:cs="Calibri"/>
          <w:bCs/>
          <w:sz w:val="22"/>
          <w:szCs w:val="22"/>
        </w:rPr>
        <w:t xml:space="preserve">Çevre Boyut değerlendirme Faaliyet Planı (Dok No:  </w:t>
      </w:r>
      <w:r w:rsidR="0019397B">
        <w:rPr>
          <w:rFonts w:ascii="Calibri" w:hAnsi="Calibri" w:cs="Calibri"/>
          <w:bCs/>
          <w:sz w:val="22"/>
          <w:szCs w:val="22"/>
        </w:rPr>
        <w:t>HKMTAL_</w:t>
      </w:r>
      <w:r w:rsidR="007F2096">
        <w:rPr>
          <w:rFonts w:ascii="Calibri" w:hAnsi="Calibri" w:cs="Calibri"/>
          <w:bCs/>
          <w:sz w:val="22"/>
          <w:szCs w:val="22"/>
        </w:rPr>
        <w:t>FRM_035</w:t>
      </w:r>
      <w:r w:rsidRPr="0077322D">
        <w:rPr>
          <w:rFonts w:ascii="Calibri" w:hAnsi="Calibri" w:cs="Calibri"/>
          <w:bCs/>
          <w:sz w:val="22"/>
          <w:szCs w:val="22"/>
        </w:rPr>
        <w:t>)</w:t>
      </w:r>
    </w:p>
    <w:p w:rsidR="0077322D" w:rsidRPr="0077322D" w:rsidRDefault="0077322D" w:rsidP="0077322D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77322D">
        <w:rPr>
          <w:rFonts w:ascii="Calibri" w:hAnsi="Calibri" w:cs="Calibri"/>
          <w:bCs/>
          <w:sz w:val="22"/>
          <w:szCs w:val="22"/>
        </w:rPr>
        <w:t>ISO45001 Risk Analizi Ve Değerlendirmesi (Mebbis – İSG Modulü)</w:t>
      </w:r>
    </w:p>
    <w:p w:rsidR="00FE7006" w:rsidRPr="0077322D" w:rsidRDefault="00FE7006" w:rsidP="0077322D"/>
    <w:sectPr w:rsidR="00FE7006" w:rsidRPr="0077322D" w:rsidSect="00DE76B2">
      <w:headerReference w:type="default" r:id="rId8"/>
      <w:footerReference w:type="default" r:id="rId9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99" w:rsidRDefault="00117399" w:rsidP="00515F72">
      <w:r>
        <w:separator/>
      </w:r>
    </w:p>
  </w:endnote>
  <w:endnote w:type="continuationSeparator" w:id="0">
    <w:p w:rsidR="00117399" w:rsidRDefault="00117399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235078" w:rsidP="00DE76B2">
          <w:pPr>
            <w:jc w:val="center"/>
          </w:pPr>
          <w:r>
            <w:rPr>
              <w:sz w:val="22"/>
              <w:szCs w:val="22"/>
            </w:rPr>
            <w:t xml:space="preserve">İSG </w:t>
          </w:r>
          <w:r w:rsidR="004F3A63" w:rsidRPr="00003909">
            <w:rPr>
              <w:sz w:val="22"/>
              <w:szCs w:val="22"/>
            </w:rPr>
            <w:t>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4C2E55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4C2E55" w:rsidRPr="00003909">
            <w:rPr>
              <w:noProof/>
            </w:rPr>
            <w:fldChar w:fldCharType="separate"/>
          </w:r>
          <w:r w:rsidR="00C20DAB">
            <w:rPr>
              <w:noProof/>
            </w:rPr>
            <w:t>1</w:t>
          </w:r>
          <w:r w:rsidR="004C2E55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4C2E55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4C2E55" w:rsidRPr="00003909">
            <w:rPr>
              <w:noProof/>
            </w:rPr>
            <w:fldChar w:fldCharType="separate"/>
          </w:r>
          <w:r w:rsidR="00C20DAB">
            <w:rPr>
              <w:noProof/>
            </w:rPr>
            <w:t>11</w:t>
          </w:r>
          <w:r w:rsidR="004C2E55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C20DAB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C20DAB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99" w:rsidRDefault="00117399" w:rsidP="00515F72">
      <w:r>
        <w:separator/>
      </w:r>
    </w:p>
  </w:footnote>
  <w:footnote w:type="continuationSeparator" w:id="0">
    <w:p w:rsidR="00117399" w:rsidRDefault="00117399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6A4163" w:rsidP="009B6B35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PRS-01</w:t>
          </w:r>
          <w:r w:rsidR="0019397B">
            <w:rPr>
              <w:sz w:val="18"/>
              <w:szCs w:val="18"/>
            </w:rPr>
            <w:t>8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4C2E55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C20DAB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235078" w:rsidP="00C62FB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</w:t>
          </w:r>
          <w:r w:rsidR="000A2D3F">
            <w:rPr>
              <w:sz w:val="18"/>
              <w:szCs w:val="18"/>
            </w:rPr>
            <w:t>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19397B" w:rsidP="00CF5685">
          <w:pPr>
            <w:jc w:val="center"/>
            <w:rPr>
              <w:b/>
            </w:rPr>
          </w:pPr>
          <w:r>
            <w:rPr>
              <w:rFonts w:eastAsiaTheme="minorHAnsi"/>
              <w:b/>
              <w:bCs/>
              <w:color w:val="000000"/>
              <w:lang w:eastAsia="en-US"/>
            </w:rPr>
            <w:t>RİSK VE FIRSATLAR</w:t>
          </w:r>
          <w:r w:rsidR="00C941CE" w:rsidRPr="00C941CE">
            <w:rPr>
              <w:rFonts w:eastAsiaTheme="minorHAnsi"/>
              <w:b/>
              <w:bCs/>
              <w:color w:val="000000"/>
              <w:lang w:eastAsia="en-US"/>
            </w:rPr>
            <w:t xml:space="preserve"> PROSEDÜRÜ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3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A2987"/>
    <w:multiLevelType w:val="hybridMultilevel"/>
    <w:tmpl w:val="B2A266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3A436159"/>
    <w:multiLevelType w:val="hybridMultilevel"/>
    <w:tmpl w:val="F034A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62203"/>
    <w:multiLevelType w:val="hybridMultilevel"/>
    <w:tmpl w:val="EBB059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3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56C3A"/>
    <w:multiLevelType w:val="hybridMultilevel"/>
    <w:tmpl w:val="7C44B4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1A057F"/>
    <w:multiLevelType w:val="hybridMultilevel"/>
    <w:tmpl w:val="3FFADE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1"/>
  </w:num>
  <w:num w:numId="4">
    <w:abstractNumId w:val="3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6"/>
  </w:num>
  <w:num w:numId="7">
    <w:abstractNumId w:val="23"/>
  </w:num>
  <w:num w:numId="8">
    <w:abstractNumId w:val="15"/>
  </w:num>
  <w:num w:numId="9">
    <w:abstractNumId w:val="11"/>
  </w:num>
  <w:num w:numId="10">
    <w:abstractNumId w:val="19"/>
  </w:num>
  <w:num w:numId="11">
    <w:abstractNumId w:val="21"/>
  </w:num>
  <w:num w:numId="12">
    <w:abstractNumId w:val="33"/>
  </w:num>
  <w:num w:numId="13">
    <w:abstractNumId w:val="7"/>
  </w:num>
  <w:num w:numId="14">
    <w:abstractNumId w:val="26"/>
  </w:num>
  <w:num w:numId="15">
    <w:abstractNumId w:val="1"/>
  </w:num>
  <w:num w:numId="16">
    <w:abstractNumId w:val="17"/>
  </w:num>
  <w:num w:numId="17">
    <w:abstractNumId w:val="16"/>
  </w:num>
  <w:num w:numId="18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5"/>
  </w:num>
  <w:num w:numId="21">
    <w:abstractNumId w:val="37"/>
  </w:num>
  <w:num w:numId="22">
    <w:abstractNumId w:val="22"/>
  </w:num>
  <w:num w:numId="23">
    <w:abstractNumId w:val="28"/>
  </w:num>
  <w:num w:numId="24">
    <w:abstractNumId w:val="10"/>
  </w:num>
  <w:num w:numId="25">
    <w:abstractNumId w:val="30"/>
  </w:num>
  <w:num w:numId="26">
    <w:abstractNumId w:val="41"/>
  </w:num>
  <w:num w:numId="27">
    <w:abstractNumId w:val="3"/>
  </w:num>
  <w:num w:numId="28">
    <w:abstractNumId w:val="36"/>
  </w:num>
  <w:num w:numId="29">
    <w:abstractNumId w:val="29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4"/>
  </w:num>
  <w:num w:numId="34">
    <w:abstractNumId w:val="38"/>
  </w:num>
  <w:num w:numId="35">
    <w:abstractNumId w:val="9"/>
  </w:num>
  <w:num w:numId="36">
    <w:abstractNumId w:val="43"/>
  </w:num>
  <w:num w:numId="37">
    <w:abstractNumId w:val="35"/>
  </w:num>
  <w:num w:numId="38">
    <w:abstractNumId w:val="2"/>
  </w:num>
  <w:num w:numId="39">
    <w:abstractNumId w:val="13"/>
  </w:num>
  <w:num w:numId="40">
    <w:abstractNumId w:val="40"/>
  </w:num>
  <w:num w:numId="41">
    <w:abstractNumId w:val="27"/>
  </w:num>
  <w:num w:numId="42">
    <w:abstractNumId w:val="42"/>
  </w:num>
  <w:num w:numId="43">
    <w:abstractNumId w:val="1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9378E"/>
    <w:rsid w:val="000A2D3F"/>
    <w:rsid w:val="000B58AA"/>
    <w:rsid w:val="000F3AA7"/>
    <w:rsid w:val="00117399"/>
    <w:rsid w:val="001234F8"/>
    <w:rsid w:val="001434F6"/>
    <w:rsid w:val="00151AF6"/>
    <w:rsid w:val="0019397B"/>
    <w:rsid w:val="001958C3"/>
    <w:rsid w:val="001E17ED"/>
    <w:rsid w:val="00212392"/>
    <w:rsid w:val="00235078"/>
    <w:rsid w:val="00241789"/>
    <w:rsid w:val="0024440C"/>
    <w:rsid w:val="002530C6"/>
    <w:rsid w:val="002621C4"/>
    <w:rsid w:val="00296778"/>
    <w:rsid w:val="00312A75"/>
    <w:rsid w:val="00327C30"/>
    <w:rsid w:val="00332E6B"/>
    <w:rsid w:val="00384690"/>
    <w:rsid w:val="003C24EA"/>
    <w:rsid w:val="003E21EE"/>
    <w:rsid w:val="003E31B8"/>
    <w:rsid w:val="00402BA2"/>
    <w:rsid w:val="00404988"/>
    <w:rsid w:val="004060DC"/>
    <w:rsid w:val="004149E2"/>
    <w:rsid w:val="004322C7"/>
    <w:rsid w:val="004444BB"/>
    <w:rsid w:val="00472883"/>
    <w:rsid w:val="004B629D"/>
    <w:rsid w:val="004C2E55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378EE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519E1"/>
    <w:rsid w:val="00675F86"/>
    <w:rsid w:val="006944FA"/>
    <w:rsid w:val="006A4163"/>
    <w:rsid w:val="006C1964"/>
    <w:rsid w:val="006C5EE2"/>
    <w:rsid w:val="006F2CB2"/>
    <w:rsid w:val="007113B7"/>
    <w:rsid w:val="007172CF"/>
    <w:rsid w:val="00756361"/>
    <w:rsid w:val="0077322D"/>
    <w:rsid w:val="007A2992"/>
    <w:rsid w:val="007B04BD"/>
    <w:rsid w:val="007B499B"/>
    <w:rsid w:val="007F1148"/>
    <w:rsid w:val="007F2096"/>
    <w:rsid w:val="00802EDB"/>
    <w:rsid w:val="008428D3"/>
    <w:rsid w:val="00847F8D"/>
    <w:rsid w:val="00872A63"/>
    <w:rsid w:val="008732F1"/>
    <w:rsid w:val="008D20F3"/>
    <w:rsid w:val="008D76EC"/>
    <w:rsid w:val="008F1519"/>
    <w:rsid w:val="008F2BF0"/>
    <w:rsid w:val="0097369C"/>
    <w:rsid w:val="00985696"/>
    <w:rsid w:val="009A09A8"/>
    <w:rsid w:val="009B044B"/>
    <w:rsid w:val="009B5ABC"/>
    <w:rsid w:val="009B6B35"/>
    <w:rsid w:val="009F30F8"/>
    <w:rsid w:val="00A03FAD"/>
    <w:rsid w:val="00A147B4"/>
    <w:rsid w:val="00A66846"/>
    <w:rsid w:val="00A9091D"/>
    <w:rsid w:val="00A94061"/>
    <w:rsid w:val="00AC54C7"/>
    <w:rsid w:val="00AD71C3"/>
    <w:rsid w:val="00AE2FFD"/>
    <w:rsid w:val="00AE3A09"/>
    <w:rsid w:val="00AF0956"/>
    <w:rsid w:val="00AF5C41"/>
    <w:rsid w:val="00B023EB"/>
    <w:rsid w:val="00B1288A"/>
    <w:rsid w:val="00B13BC5"/>
    <w:rsid w:val="00B574DB"/>
    <w:rsid w:val="00B6482A"/>
    <w:rsid w:val="00B65A94"/>
    <w:rsid w:val="00B76422"/>
    <w:rsid w:val="00B93615"/>
    <w:rsid w:val="00BA1F2C"/>
    <w:rsid w:val="00BC7027"/>
    <w:rsid w:val="00BD2FE8"/>
    <w:rsid w:val="00BD5384"/>
    <w:rsid w:val="00BE28B7"/>
    <w:rsid w:val="00BF4749"/>
    <w:rsid w:val="00C170BF"/>
    <w:rsid w:val="00C20601"/>
    <w:rsid w:val="00C20DAB"/>
    <w:rsid w:val="00C35BBA"/>
    <w:rsid w:val="00C4638E"/>
    <w:rsid w:val="00C52074"/>
    <w:rsid w:val="00C62FB0"/>
    <w:rsid w:val="00C668DB"/>
    <w:rsid w:val="00C83537"/>
    <w:rsid w:val="00C901ED"/>
    <w:rsid w:val="00C941CE"/>
    <w:rsid w:val="00CF5685"/>
    <w:rsid w:val="00D00735"/>
    <w:rsid w:val="00D248D3"/>
    <w:rsid w:val="00D7546A"/>
    <w:rsid w:val="00D812BC"/>
    <w:rsid w:val="00D915D9"/>
    <w:rsid w:val="00DC6131"/>
    <w:rsid w:val="00DE76B2"/>
    <w:rsid w:val="00E25536"/>
    <w:rsid w:val="00E4155A"/>
    <w:rsid w:val="00E53192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001"/>
    <w:rsid w:val="00EE6EC5"/>
    <w:rsid w:val="00EF3EA1"/>
    <w:rsid w:val="00F21471"/>
    <w:rsid w:val="00F252EF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2139A-C988-4A5C-A798-05CF7264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89</cp:revision>
  <cp:lastPrinted>2019-10-20T12:45:00Z</cp:lastPrinted>
  <dcterms:created xsi:type="dcterms:W3CDTF">2019-10-20T09:45:00Z</dcterms:created>
  <dcterms:modified xsi:type="dcterms:W3CDTF">2022-12-03T12:29:00Z</dcterms:modified>
</cp:coreProperties>
</file>